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F6C1F" w14:textId="6BBB6F93" w:rsidR="00AF56FA" w:rsidRDefault="00234A8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Szentendre Város Önkormányzata Képviselő-testületének 22/2026. (VII. 30.) önkormányzati rendelete</w:t>
      </w:r>
    </w:p>
    <w:p w14:paraId="26B3CFEF" w14:textId="77777777" w:rsidR="00AF56FA" w:rsidRDefault="00234A80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képviselők, a bizottsági elnökök, bizottsági tagok és tanácsnokok tiszteletdíjáról szóló 19/2024. (X.10.) önkormányzati rendelet módosításáról</w:t>
      </w:r>
    </w:p>
    <w:p w14:paraId="5B3CC23D" w14:textId="77777777" w:rsidR="00AF56FA" w:rsidRDefault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A rendeletmódosítás célja a költségvetés tervezhetőségének elősegítése, valamint a költségek csökkentése érdekében a helyi önkormányzati képviselők, a bizottsági elnökök, bizottsági tagok és tanácsnokok tiszteletdíjának konkrét összegben való meghatározása. </w:t>
      </w:r>
    </w:p>
    <w:p w14:paraId="44F483C3" w14:textId="77777777" w:rsidR="00AF56FA" w:rsidRDefault="00234A80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Szentendre Város Önkormányzat Képviselő-testülete Magyarország helyi önkormányzatairól szóló 2011. évi CLXXXIX. törvény 143. § (4) bekezdés f) pontjában kapott felhatalmazás alapján, az Alaptörvény 32. cikk (1) bekezdés a) pontjában meghatározott feladatkörében eljárva a következőket rendeli el.</w:t>
      </w:r>
    </w:p>
    <w:p w14:paraId="736FB55D" w14:textId="77777777" w:rsidR="00AF56FA" w:rsidRDefault="00234A8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1F8DB5B6" w14:textId="77777777" w:rsidR="00AF56FA" w:rsidRDefault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képviselők, a bizottsági elnökök, bizottsági tagok és tanácsnokok tiszteletdíjáról szóló 19/2024. (X. 10.) önkormányzati rendelet 2. § (</w:t>
      </w:r>
      <w:proofErr w:type="gramStart"/>
      <w:r>
        <w:rPr>
          <w:rFonts w:ascii="Times New Roman" w:hAnsi="Times New Roman"/>
        </w:rPr>
        <w:t>1)–</w:t>
      </w:r>
      <w:proofErr w:type="gramEnd"/>
      <w:r>
        <w:rPr>
          <w:rFonts w:ascii="Times New Roman" w:hAnsi="Times New Roman"/>
        </w:rPr>
        <w:t>(4) bekezdése helyébe a következő rendelkezések lépnek:</w:t>
      </w:r>
    </w:p>
    <w:p w14:paraId="1A80C396" w14:textId="77777777" w:rsidR="00AF56FA" w:rsidRDefault="00234A8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„(1) A képviselőt havonta bruttó 258 240 forint összegű tiszteletdíj illeti meg.</w:t>
      </w:r>
    </w:p>
    <w:p w14:paraId="58DC1B5F" w14:textId="77777777" w:rsidR="00AF56FA" w:rsidRDefault="00234A8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Képviselő-testület által bizottsági elnöknek megválasztott képviselőt - több bizottsági tagság esetén is- havonta bruttó 435 780 forint összegű tiszteletdíj illeti meg.</w:t>
      </w:r>
    </w:p>
    <w:p w14:paraId="0F12E91A" w14:textId="77777777" w:rsidR="00AF56FA" w:rsidRDefault="00234A80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Képviselő-testület által bizottsági tagnak megválasztott képviselőt – több bizottsági tagság esetén is – havonta bruttó 290 520 forint összegű tiszteletdíj illeti meg.</w:t>
      </w:r>
    </w:p>
    <w:p w14:paraId="638538E6" w14:textId="77777777" w:rsidR="00AF56FA" w:rsidRDefault="00234A80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tanácsnokot havonta 1 162 080 forint összegű tiszteletdíj illeti meg.”</w:t>
      </w:r>
    </w:p>
    <w:p w14:paraId="08E4C113" w14:textId="77777777" w:rsidR="00AF56FA" w:rsidRDefault="00234A80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78DDE249" w14:textId="77777777" w:rsidR="00AF56FA" w:rsidRDefault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2026. augusztus 1-jén lép hatályba.</w:t>
      </w:r>
    </w:p>
    <w:p w14:paraId="27D6FB7C" w14:textId="77777777" w:rsidR="00234A80" w:rsidRDefault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7D7A91BE" w14:textId="77777777" w:rsidR="00234A80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Szentendre, 2026. július 29.</w:t>
      </w:r>
    </w:p>
    <w:p w14:paraId="62363416" w14:textId="77777777" w:rsidR="00234A80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547918D1" w14:textId="77777777" w:rsidR="00234A80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4B9E830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2B0D403F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  <w:b/>
          <w:bCs/>
        </w:rPr>
        <w:t>Fülöp Zsolt</w:t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</w:r>
      <w:r w:rsidRPr="002B6F45">
        <w:rPr>
          <w:rFonts w:ascii="Times New Roman" w:hAnsi="Times New Roman" w:cs="Times New Roman"/>
          <w:b/>
          <w:bCs/>
        </w:rPr>
        <w:tab/>
        <w:t>dr. Ignácz Dávid</w:t>
      </w:r>
    </w:p>
    <w:p w14:paraId="36667D51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ab/>
        <w:t>polgármester</w:t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</w:r>
      <w:r w:rsidRPr="002B6F45">
        <w:rPr>
          <w:rFonts w:ascii="Times New Roman" w:hAnsi="Times New Roman" w:cs="Times New Roman"/>
        </w:rPr>
        <w:tab/>
        <w:t>jegyző</w:t>
      </w:r>
    </w:p>
    <w:p w14:paraId="14E24A65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84CC07C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43812CF0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2B6F45">
        <w:rPr>
          <w:rFonts w:ascii="Times New Roman" w:hAnsi="Times New Roman" w:cs="Times New Roman"/>
          <w:b/>
          <w:bCs/>
          <w:u w:val="single"/>
        </w:rPr>
        <w:t>Záradék:</w:t>
      </w:r>
    </w:p>
    <w:p w14:paraId="6D1632F2" w14:textId="266E2CDA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  <w:r w:rsidRPr="002B6F45">
        <w:rPr>
          <w:rFonts w:ascii="Times New Roman" w:hAnsi="Times New Roman" w:cs="Times New Roman"/>
        </w:rPr>
        <w:t xml:space="preserve">A rendelet 2026. </w:t>
      </w:r>
      <w:r>
        <w:rPr>
          <w:rFonts w:ascii="Times New Roman" w:hAnsi="Times New Roman" w:cs="Times New Roman"/>
        </w:rPr>
        <w:t>július 30</w:t>
      </w:r>
      <w:r w:rsidRPr="002B6F45">
        <w:rPr>
          <w:rFonts w:ascii="Times New Roman" w:hAnsi="Times New Roman" w:cs="Times New Roman"/>
        </w:rPr>
        <w:t>-án kihirdetésre került.</w:t>
      </w:r>
    </w:p>
    <w:p w14:paraId="07AD58C4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20330B95" w14:textId="77777777" w:rsidR="00234A80" w:rsidRPr="002B6F45" w:rsidRDefault="00234A80" w:rsidP="00234A80">
      <w:pPr>
        <w:pStyle w:val="Szvegtrzs"/>
        <w:spacing w:after="0" w:line="240" w:lineRule="auto"/>
        <w:jc w:val="both"/>
        <w:rPr>
          <w:rFonts w:ascii="Times New Roman" w:hAnsi="Times New Roman" w:cs="Times New Roman"/>
        </w:rPr>
      </w:pPr>
    </w:p>
    <w:p w14:paraId="61500554" w14:textId="77777777" w:rsidR="00234A80" w:rsidRPr="002B6F45" w:rsidRDefault="00234A80" w:rsidP="00234A80">
      <w:pPr>
        <w:pStyle w:val="Szvegtrzs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  <w:r w:rsidRPr="002B6F45">
        <w:rPr>
          <w:rFonts w:ascii="Times New Roman" w:hAnsi="Times New Roman" w:cs="Times New Roman"/>
          <w:b/>
          <w:bCs/>
        </w:rPr>
        <w:t>dr. Ignácz Dávid</w:t>
      </w:r>
    </w:p>
    <w:p w14:paraId="1CB2D3A0" w14:textId="68D5AAF5" w:rsidR="00AF56FA" w:rsidRDefault="00234A80" w:rsidP="00234A80">
      <w:pPr>
        <w:pStyle w:val="Szvegtrzs"/>
        <w:spacing w:after="0" w:line="240" w:lineRule="auto"/>
        <w:ind w:left="7088" w:firstLine="2"/>
        <w:jc w:val="both"/>
        <w:rPr>
          <w:rFonts w:ascii="Times New Roman" w:hAnsi="Times New Roman"/>
        </w:rPr>
      </w:pPr>
      <w:r w:rsidRPr="002B6F45">
        <w:rPr>
          <w:rFonts w:ascii="Times New Roman" w:hAnsi="Times New Roman" w:cs="Times New Roman"/>
        </w:rPr>
        <w:t>jegyz</w:t>
      </w:r>
      <w:r>
        <w:rPr>
          <w:rFonts w:ascii="Times New Roman" w:hAnsi="Times New Roman" w:cs="Times New Roman"/>
        </w:rPr>
        <w:t>ő</w:t>
      </w:r>
    </w:p>
    <w:sectPr w:rsidR="00AF56FA">
      <w:footerReference w:type="even" r:id="rId7"/>
      <w:footerReference w:type="default" r:id="rId8"/>
      <w:footerReference w:type="first" r:id="rId9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C3A4F" w14:textId="77777777" w:rsidR="00234A80" w:rsidRDefault="00234A80">
      <w:r>
        <w:separator/>
      </w:r>
    </w:p>
  </w:endnote>
  <w:endnote w:type="continuationSeparator" w:id="0">
    <w:p w14:paraId="7B683B18" w14:textId="77777777" w:rsidR="00234A80" w:rsidRDefault="00234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HGPMinchoE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2012" w14:textId="77777777" w:rsidR="00AF56FA" w:rsidRDefault="00234A8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A8C2" w14:textId="77777777" w:rsidR="00AF56FA" w:rsidRDefault="00234A8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35B8" w14:textId="77777777" w:rsidR="00AF56FA" w:rsidRDefault="00234A8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5A7C7" w14:textId="77777777" w:rsidR="00234A80" w:rsidRDefault="00234A80">
      <w:r>
        <w:separator/>
      </w:r>
    </w:p>
  </w:footnote>
  <w:footnote w:type="continuationSeparator" w:id="0">
    <w:p w14:paraId="60BC6D6F" w14:textId="77777777" w:rsidR="00234A80" w:rsidRDefault="00234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1CE"/>
    <w:multiLevelType w:val="multilevel"/>
    <w:tmpl w:val="55062EB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893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6FA"/>
    <w:rsid w:val="00234A80"/>
    <w:rsid w:val="00AF56FA"/>
    <w:rsid w:val="00C2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0A97"/>
  <w15:docId w15:val="{D476877E-48FD-4225-8C57-ED02B141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234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dr.Bartha Enikő</cp:lastModifiedBy>
  <cp:revision>2</cp:revision>
  <dcterms:created xsi:type="dcterms:W3CDTF">2026-07-30T05:40:00Z</dcterms:created>
  <dcterms:modified xsi:type="dcterms:W3CDTF">2026-07-30T05:40:00Z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