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BB16" w14:textId="77777777" w:rsidR="00007E2E" w:rsidRDefault="00E74EB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23/2024. (XI. 26.) önkormányzati rendelete</w:t>
      </w:r>
    </w:p>
    <w:p w14:paraId="69D214C1" w14:textId="77777777" w:rsidR="00007E2E" w:rsidRDefault="00E74EB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Szentendre Város zöldfelületeinek használatáról és a természeti értékek helyi védelméről szóló 25/2018. (XI.19.) önkormányzati rendelet </w:t>
      </w:r>
      <w:r>
        <w:rPr>
          <w:b/>
          <w:bCs/>
        </w:rPr>
        <w:t>módosításáról</w:t>
      </w:r>
    </w:p>
    <w:p w14:paraId="3B73212E" w14:textId="77777777" w:rsidR="00007E2E" w:rsidRDefault="00E74EB3">
      <w:pPr>
        <w:pStyle w:val="Szvegtrzs"/>
        <w:spacing w:before="220" w:after="0" w:line="240" w:lineRule="auto"/>
        <w:jc w:val="both"/>
      </w:pPr>
      <w:r>
        <w:t>Szentendre Város Önkormányzat Képviselő-testülete Magyarország Alaptörvényének 32. cikk (1) bekezdésében biztosított jogkörében eljárva, a környezet védelmének általános szabályairól szóló 1995. évi LIII. törvény 48. § (2)-(4) bekezdésében és az 58. §-ban, a természet védelméről szóló 1996. évi LIII. törvény 24. § (1) bekezdésének b) pontjában kapott felhatalmazás alapján a következő rendeletet alkotja:</w:t>
      </w:r>
    </w:p>
    <w:p w14:paraId="4ACCBF39" w14:textId="77777777" w:rsidR="00007E2E" w:rsidRDefault="00E74EB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BD0BB8F" w14:textId="77777777" w:rsidR="00007E2E" w:rsidRDefault="00E74EB3">
      <w:pPr>
        <w:pStyle w:val="Szvegtrzs"/>
        <w:spacing w:after="0" w:line="240" w:lineRule="auto"/>
        <w:jc w:val="both"/>
      </w:pPr>
      <w:r>
        <w:t xml:space="preserve">A Szentendre Város zöldfelületeinek használatáról és a természeti értékek helyi védelméről szóló 25/2018. (XI.19.) önkormányzati rendelet 20. §-a </w:t>
      </w:r>
      <w:proofErr w:type="spellStart"/>
      <w:r>
        <w:t>a</w:t>
      </w:r>
      <w:proofErr w:type="spellEnd"/>
      <w:r>
        <w:t xml:space="preserve"> következő (7) bekezdéssel egészül ki:</w:t>
      </w:r>
    </w:p>
    <w:p w14:paraId="01B82C3A" w14:textId="77777777" w:rsidR="00007E2E" w:rsidRDefault="00E74EB3">
      <w:pPr>
        <w:pStyle w:val="Szvegtrzs"/>
        <w:spacing w:before="240" w:after="240" w:line="240" w:lineRule="auto"/>
        <w:jc w:val="both"/>
      </w:pPr>
      <w:r>
        <w:t>„(7) A védett terület részletes kezelési szabályait tartalmazó kezelési terv jelen rendelet 4. mellékletét képezi.”</w:t>
      </w:r>
    </w:p>
    <w:p w14:paraId="1185674B" w14:textId="77777777" w:rsidR="00007E2E" w:rsidRDefault="00E74EB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5D860E5" w14:textId="77777777" w:rsidR="00007E2E" w:rsidRDefault="00E74EB3">
      <w:pPr>
        <w:pStyle w:val="Szvegtrzs"/>
        <w:spacing w:after="0" w:line="240" w:lineRule="auto"/>
        <w:jc w:val="both"/>
      </w:pPr>
      <w:r>
        <w:t>A Szentendre Város zöldfelületeinek használatáról és a természeti értékek helyi védelméről szóló 25/2018. (XI.19.) önkormányzati rendelet az 1. melléklet szerinti 4. melléklettel egészül ki.</w:t>
      </w:r>
    </w:p>
    <w:p w14:paraId="190A07F6" w14:textId="77777777" w:rsidR="00007E2E" w:rsidRDefault="00E74EB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65EC3F9" w14:textId="77777777" w:rsidR="00E74EB3" w:rsidRDefault="00E74EB3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1630BD8A" w14:textId="77777777" w:rsidR="00E74EB3" w:rsidRDefault="00E74EB3">
      <w:pPr>
        <w:pStyle w:val="Szvegtrzs"/>
        <w:spacing w:after="0" w:line="240" w:lineRule="auto"/>
        <w:jc w:val="both"/>
      </w:pPr>
    </w:p>
    <w:p w14:paraId="000B87E2" w14:textId="77777777" w:rsidR="00E74EB3" w:rsidRDefault="00E74EB3">
      <w:pPr>
        <w:pStyle w:val="Szvegtrzs"/>
        <w:spacing w:after="0" w:line="240" w:lineRule="auto"/>
        <w:jc w:val="both"/>
      </w:pPr>
    </w:p>
    <w:p w14:paraId="556899CE" w14:textId="77777777" w:rsidR="00E74EB3" w:rsidRDefault="00E74EB3" w:rsidP="00E74EB3">
      <w:pPr>
        <w:pStyle w:val="Szvegtrzs"/>
        <w:spacing w:after="0" w:line="240" w:lineRule="auto"/>
        <w:jc w:val="both"/>
      </w:pPr>
      <w:r>
        <w:t>Szentendre, 2024. november 21.</w:t>
      </w:r>
    </w:p>
    <w:p w14:paraId="28E1503A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66CF80C2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418B7B74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1F0BD6FA" w14:textId="77777777" w:rsidR="00E74EB3" w:rsidRDefault="00E74EB3" w:rsidP="00E74EB3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Ignácz Dávid</w:t>
      </w:r>
    </w:p>
    <w:p w14:paraId="2442F363" w14:textId="77777777" w:rsidR="00E74EB3" w:rsidRDefault="00E74EB3" w:rsidP="00E74EB3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jegyző</w:t>
      </w:r>
    </w:p>
    <w:p w14:paraId="377FEA24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4146445D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3FB98318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4AE70B5B" w14:textId="77777777" w:rsidR="00E74EB3" w:rsidRDefault="00E74EB3" w:rsidP="00E74EB3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1CAB8185" w14:textId="77777777" w:rsidR="00E74EB3" w:rsidRDefault="00E74EB3" w:rsidP="00E74EB3">
      <w:pPr>
        <w:pStyle w:val="Szvegtrzs"/>
        <w:spacing w:after="0" w:line="240" w:lineRule="auto"/>
        <w:jc w:val="both"/>
      </w:pPr>
      <w:r>
        <w:t>A rendelet 2024. november 26-án került kihirdetésre.</w:t>
      </w:r>
    </w:p>
    <w:p w14:paraId="7A948E86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302CA843" w14:textId="77777777" w:rsidR="00E74EB3" w:rsidRDefault="00E74EB3" w:rsidP="00E74EB3">
      <w:pPr>
        <w:pStyle w:val="Szvegtrzs"/>
        <w:spacing w:after="0" w:line="240" w:lineRule="auto"/>
        <w:jc w:val="both"/>
      </w:pPr>
    </w:p>
    <w:p w14:paraId="3C3FD64D" w14:textId="77777777" w:rsidR="00E74EB3" w:rsidRDefault="00E74EB3" w:rsidP="00E74EB3">
      <w:pPr>
        <w:pStyle w:val="Szvegtrzs"/>
        <w:spacing w:after="0" w:line="240" w:lineRule="auto"/>
        <w:ind w:left="6521"/>
        <w:jc w:val="both"/>
      </w:pPr>
    </w:p>
    <w:p w14:paraId="780D1825" w14:textId="77777777" w:rsidR="00E74EB3" w:rsidRDefault="00E74EB3" w:rsidP="00E74EB3">
      <w:pPr>
        <w:ind w:left="6521"/>
      </w:pPr>
      <w:r>
        <w:rPr>
          <w:b/>
          <w:bCs/>
        </w:rPr>
        <w:t>dr. Ignácz Dávid</w:t>
      </w:r>
    </w:p>
    <w:p w14:paraId="29642AEB" w14:textId="77777777" w:rsidR="00E74EB3" w:rsidRDefault="00E74EB3" w:rsidP="00E74EB3">
      <w:pPr>
        <w:ind w:left="6521" w:firstLine="569"/>
      </w:pPr>
      <w:r>
        <w:t>jegyző</w:t>
      </w:r>
    </w:p>
    <w:p w14:paraId="30E028E2" w14:textId="1C90F4C9" w:rsidR="00007E2E" w:rsidRDefault="00E74EB3">
      <w:pPr>
        <w:pStyle w:val="Szvegtrzs"/>
        <w:spacing w:after="0" w:line="240" w:lineRule="auto"/>
        <w:jc w:val="both"/>
      </w:pPr>
      <w:r>
        <w:br w:type="page"/>
      </w:r>
    </w:p>
    <w:p w14:paraId="228D28A4" w14:textId="77777777" w:rsidR="00007E2E" w:rsidRDefault="00E74EB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23/2024. (XI. 26.) önkormányzati rendelethez</w:t>
      </w:r>
    </w:p>
    <w:p w14:paraId="4B08F1E8" w14:textId="77777777" w:rsidR="00E74EB3" w:rsidRDefault="00E74EB3" w:rsidP="00E74EB3">
      <w:pPr>
        <w:pStyle w:val="Listaszerbekezds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Pannónia-tó (375/3 hrsz) helyi természetvédelmi terület természetvédelmi kezelési terve</w:t>
      </w:r>
    </w:p>
    <w:p w14:paraId="31352BDF" w14:textId="77777777" w:rsidR="00E74EB3" w:rsidRDefault="00E74EB3" w:rsidP="00E74EB3">
      <w:pPr>
        <w:pStyle w:val="Listaszerbekezds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E0D4A4" w14:textId="77777777" w:rsidR="00E74EB3" w:rsidRDefault="00E74EB3" w:rsidP="00E74EB3">
      <w:pPr>
        <w:pStyle w:val="Listaszerbekezds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Természetvédelmi gyakorlati célkitűzések</w:t>
      </w:r>
    </w:p>
    <w:p w14:paraId="4F4A6E1F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 jellegzetes tájképi értékeinek megőrzése, különös tekintettel </w:t>
      </w:r>
      <w:r>
        <w:rPr>
          <w:rFonts w:ascii="Times New Roman" w:hAnsi="Times New Roman"/>
          <w:sz w:val="24"/>
          <w:szCs w:val="24"/>
        </w:rPr>
        <w:t>a tóra, mint vizes élőhelyre, a nádasra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Phragmitetum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communis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 partmenti fás vegetációra, a környezetében még </w:t>
      </w:r>
      <w:proofErr w:type="spellStart"/>
      <w:r>
        <w:rPr>
          <w:rFonts w:ascii="Times New Roman" w:hAnsi="Times New Roman"/>
          <w:sz w:val="24"/>
          <w:szCs w:val="24"/>
        </w:rPr>
        <w:t>fellelhetó</w:t>
      </w:r>
      <w:proofErr w:type="spellEnd"/>
      <w:r>
        <w:rPr>
          <w:rFonts w:ascii="Times New Roman" w:hAnsi="Times New Roman"/>
          <w:sz w:val="24"/>
          <w:szCs w:val="24"/>
        </w:rPr>
        <w:t xml:space="preserve">, a Tófenékre jellemző ecsetpázsitos mocsárrét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Carici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vulpinae-Alopecuretum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pratensis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magaskórósok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Angelici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Cirsietum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oleraacei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és kaszálórétek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Arrhenathero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Brometum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erecti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természetes és természetközeli társulásaira.</w:t>
      </w:r>
    </w:p>
    <w:p w14:paraId="756F6D3B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Honos fafajok ültetése (fehér fűz, fekete- és fehér nyár) a kiöregedett, balesetveszélyes, előzetes vizsgálat alapján, engedéllyel kivágott fák helyére.</w:t>
      </w:r>
    </w:p>
    <w:p w14:paraId="4EBE65B2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 élővilágának és természetközeli élőhelyeinek megőrzése és fenntartása.</w:t>
      </w:r>
    </w:p>
    <w:p w14:paraId="795041D7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védett madárfajok táplálkozóterületének és élőhelyének megőrzése, háborítatlan fészkelésének biztosítása.</w:t>
      </w:r>
    </w:p>
    <w:p w14:paraId="16FACFB1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Segítse elő a degradáció különböző fokán álló területek helyreállítását.</w:t>
      </w:r>
    </w:p>
    <w:p w14:paraId="2EFE7312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Segítse elő a terület természetes élővilágát veszélyeztető </w:t>
      </w:r>
      <w:proofErr w:type="spellStart"/>
      <w:r>
        <w:rPr>
          <w:rFonts w:ascii="Times New Roman" w:hAnsi="Times New Roman"/>
          <w:sz w:val="24"/>
          <w:szCs w:val="24"/>
        </w:rPr>
        <w:t>invazív</w:t>
      </w:r>
      <w:proofErr w:type="spellEnd"/>
      <w:r>
        <w:rPr>
          <w:rFonts w:ascii="Times New Roman" w:hAnsi="Times New Roman"/>
          <w:sz w:val="24"/>
          <w:szCs w:val="24"/>
        </w:rPr>
        <w:t xml:space="preserve"> növény- és állatfajok visszaszorítását.</w:t>
      </w:r>
    </w:p>
    <w:p w14:paraId="72915519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 további természetvédelmi célú kutatásához a kedvező természeti feltételek biztosítása.</w:t>
      </w:r>
    </w:p>
    <w:p w14:paraId="4C7A9EEF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Földmunkával járó tevékenység, épület elhelyezése a tó partélétől számított legalább 20m-es körzetben tilos a védelemmel érintett helyrajziszámon.</w:t>
      </w:r>
    </w:p>
    <w:p w14:paraId="17302499" w14:textId="77777777" w:rsidR="00E74EB3" w:rsidRDefault="00E74EB3" w:rsidP="00E74EB3">
      <w:pPr>
        <w:pStyle w:val="Listaszerbekezds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Természetvédelmi stratégiák</w:t>
      </w:r>
    </w:p>
    <w:p w14:paraId="2CF8B908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Építmények létesítésének szabályozása a terület tájképi, természeti értékeinek megőrzése érdekében.</w:t>
      </w:r>
    </w:p>
    <w:p w14:paraId="5CDF2B44" w14:textId="77777777" w:rsidR="00E74EB3" w:rsidRDefault="00E74EB3" w:rsidP="00E74EB3">
      <w:pPr>
        <w:pStyle w:val="Listaszerbekezds"/>
        <w:numPr>
          <w:ilvl w:val="0"/>
          <w:numId w:val="3"/>
        </w:numPr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korábbi művi beavatkozások a terület vízháztartását és élőhelyeit érintő káros hatásainak mérséklése.</w:t>
      </w:r>
    </w:p>
    <w:p w14:paraId="788BB4DA" w14:textId="77777777" w:rsidR="00E74EB3" w:rsidRDefault="00E74EB3" w:rsidP="00E74EB3">
      <w:pPr>
        <w:pStyle w:val="Szvegtrzs"/>
        <w:numPr>
          <w:ilvl w:val="0"/>
          <w:numId w:val="3"/>
        </w:numPr>
        <w:suppressAutoHyphens w:val="0"/>
        <w:spacing w:after="0" w:line="240" w:lineRule="auto"/>
        <w:ind w:left="993"/>
        <w:jc w:val="both"/>
        <w:rPr>
          <w:rFonts w:cs="Times New Roman"/>
        </w:rPr>
      </w:pPr>
      <w:r>
        <w:rPr>
          <w:rFonts w:cs="Times New Roman"/>
        </w:rPr>
        <w:t xml:space="preserve">A tóban található </w:t>
      </w:r>
      <w:proofErr w:type="spellStart"/>
      <w:r>
        <w:rPr>
          <w:rFonts w:cs="Times New Roman"/>
        </w:rPr>
        <w:t>invazív</w:t>
      </w:r>
      <w:proofErr w:type="spellEnd"/>
      <w:r>
        <w:rPr>
          <w:rFonts w:cs="Times New Roman"/>
        </w:rPr>
        <w:t xml:space="preserve"> halfajok szelektív halászattal való ritkítása (naphal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  <w:iCs/>
        </w:rPr>
        <w:t>Lepomis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gibbosus</w:t>
      </w:r>
      <w:proofErr w:type="spellEnd"/>
      <w:r>
        <w:rPr>
          <w:rFonts w:cs="Times New Roman"/>
          <w:i/>
          <w:iCs/>
        </w:rPr>
        <w:t>)</w:t>
      </w:r>
      <w:r>
        <w:rPr>
          <w:rFonts w:cs="Times New Roman"/>
        </w:rPr>
        <w:t xml:space="preserve">, ezüstkárász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  <w:iCs/>
        </w:rPr>
        <w:t>Carassius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gibelio</w:t>
      </w:r>
      <w:proofErr w:type="spellEnd"/>
      <w:r>
        <w:rPr>
          <w:rFonts w:cs="Times New Roman"/>
          <w:i/>
          <w:iCs/>
        </w:rPr>
        <w:t>)</w:t>
      </w:r>
      <w:r>
        <w:rPr>
          <w:rFonts w:cs="Times New Roman"/>
        </w:rPr>
        <w:t xml:space="preserve"> és a törpeharcsa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  <w:iCs/>
        </w:rPr>
        <w:t>Ameiurus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nebulosus</w:t>
      </w:r>
      <w:proofErr w:type="spellEnd"/>
      <w:r>
        <w:rPr>
          <w:rFonts w:cs="Times New Roman"/>
          <w:i/>
          <w:iCs/>
        </w:rPr>
        <w:t>)</w:t>
      </w:r>
      <w:r>
        <w:rPr>
          <w:rFonts w:cs="Times New Roman"/>
        </w:rPr>
        <w:t xml:space="preserve">), honos fajok telepítése a ritkítás után közvetlenül (széles kárász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  <w:iCs/>
        </w:rPr>
        <w:t>Carassius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carassius</w:t>
      </w:r>
      <w:proofErr w:type="spellEnd"/>
      <w:r>
        <w:rPr>
          <w:rFonts w:cs="Times New Roman"/>
          <w:i/>
          <w:iCs/>
        </w:rPr>
        <w:t>)</w:t>
      </w:r>
      <w:r>
        <w:rPr>
          <w:rFonts w:cs="Times New Roman"/>
          <w:iCs/>
        </w:rPr>
        <w:t xml:space="preserve">, compó </w:t>
      </w:r>
      <w:r>
        <w:rPr>
          <w:rFonts w:cs="Times New Roman"/>
          <w:i/>
          <w:iCs/>
          <w:shd w:val="clear" w:color="auto" w:fill="FFFFFF"/>
        </w:rPr>
        <w:t>(</w:t>
      </w:r>
      <w:proofErr w:type="spellStart"/>
      <w:r>
        <w:rPr>
          <w:rFonts w:cs="Times New Roman"/>
          <w:i/>
          <w:iCs/>
          <w:shd w:val="clear" w:color="auto" w:fill="FFFFFF"/>
        </w:rPr>
        <w:t>Tinca</w:t>
      </w:r>
      <w:proofErr w:type="spellEnd"/>
      <w:r>
        <w:rPr>
          <w:rFonts w:cs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shd w:val="clear" w:color="auto" w:fill="FFFFFF"/>
        </w:rPr>
        <w:t>tinca</w:t>
      </w:r>
      <w:proofErr w:type="spellEnd"/>
      <w:r>
        <w:rPr>
          <w:rFonts w:cs="Times New Roman"/>
          <w:i/>
          <w:iCs/>
          <w:shd w:val="clear" w:color="auto" w:fill="FFFFFF"/>
        </w:rPr>
        <w:t>)</w:t>
      </w:r>
      <w:r>
        <w:rPr>
          <w:rFonts w:cs="Times New Roman"/>
        </w:rPr>
        <w:t>). Haltelepítés a természetvédelmi szempontok figyelembevételével a működési terület szerint illetékes nemzetipark igazgatóság véleményével és felügyeletével történhet.</w:t>
      </w:r>
    </w:p>
    <w:p w14:paraId="22A617A4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nádvágás rendjének és a vízi növényzet irtása feltételeinek szabályozása az 1. pontban meghatározott természetvédelmi célkitűzések elérése érdekében.</w:t>
      </w:r>
    </w:p>
    <w:p w14:paraId="58E5BF93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inváziós fajok terjedése elleni védekezés, állományuk visszaszorítása, eltávolítása a területről.</w:t>
      </w:r>
    </w:p>
    <w:p w14:paraId="00F351CF" w14:textId="77777777" w:rsidR="00E74EB3" w:rsidRDefault="00E74EB3" w:rsidP="00E74EB3">
      <w:pPr>
        <w:pStyle w:val="Listaszerbekezds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Természetvédelmi kezelési módok, korlátozások és tilalmak</w:t>
      </w:r>
    </w:p>
    <w:p w14:paraId="119618CA" w14:textId="77777777" w:rsidR="00E74EB3" w:rsidRDefault="00E74EB3" w:rsidP="00E74EB3">
      <w:pPr>
        <w:pStyle w:val="Listaszerbekezds"/>
        <w:numPr>
          <w:ilvl w:val="1"/>
          <w:numId w:val="2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Művelési ághoz nem köthető természetvédelmi kezelési módok,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korlátozásokés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tilalmak</w:t>
      </w:r>
      <w:proofErr w:type="gramEnd"/>
    </w:p>
    <w:p w14:paraId="4641C5C4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1. pontban meghatározott természetvédelmi célkitűzések elérése érdekében vagy azzal összhangban végzett tevékenységek kivételével tilos a területen a tereprendezés és a területfeltöltés.</w:t>
      </w:r>
    </w:p>
    <w:p w14:paraId="644CC103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természetvédelmi területen tilos a tűzgyújtás.</w:t>
      </w:r>
    </w:p>
    <w:p w14:paraId="6F957949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odvas fákat kímélni kell, balesetveszély esetén elsősorban a visszavágás javasolt.</w:t>
      </w:r>
    </w:p>
    <w:p w14:paraId="545AE69F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Tilos a vízkészletet mesterséges beavatkozással elvonni.</w:t>
      </w:r>
    </w:p>
    <w:p w14:paraId="3E4E3A67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tó gépi kotrása tilos. Tilos a tómeder teljes terjedelmére kiterjedő, egy ütemben történő kotrása. Csak természetvédelmi indokból és természetvédelmi szakfelügyelettel történhet, a tervezésekor fel kell venni a kapcsolatot a működési terület szerint illetékes nemzeti park igazgatósággal.</w:t>
      </w:r>
    </w:p>
    <w:p w14:paraId="5A2356AF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terület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gyepein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vizes élőhelyein és erdeiben a növényvédő szerek alkalmazása tilos.</w:t>
      </w:r>
    </w:p>
    <w:p w14:paraId="18C16C8A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környező épületekről a csapadékot természetes szűrőkön keresztül lehet csak a tóba engedni. Tetőfelületekről összegyűlt víz hordalékfogón keresztül, aszfaltozott, gépjárműforgalmat szolgáló felületekről hordalék- és olajfogó műtárgyon keresztül juttatható a tóba. </w:t>
      </w:r>
    </w:p>
    <w:p w14:paraId="4F6DB25D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 téli csúszásmentesítéséhez tilos sót használni.</w:t>
      </w:r>
    </w:p>
    <w:p w14:paraId="3E607785" w14:textId="77777777" w:rsidR="00E74EB3" w:rsidRDefault="00E74EB3" w:rsidP="00E74EB3">
      <w:pPr>
        <w:pStyle w:val="Listaszerbekezds"/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5D60C13" w14:textId="77777777" w:rsidR="00E74EB3" w:rsidRDefault="00E74EB3" w:rsidP="00E74EB3">
      <w:pPr>
        <w:ind w:left="284"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3.1.2. Élőhelyek kezelése, fenntartása</w:t>
      </w:r>
    </w:p>
    <w:p w14:paraId="4F99F7D0" w14:textId="77777777" w:rsidR="00E74EB3" w:rsidRDefault="00E74EB3" w:rsidP="00E74EB3">
      <w:pPr>
        <w:pStyle w:val="Listaszerbekezds"/>
        <w:numPr>
          <w:ilvl w:val="3"/>
          <w:numId w:val="4"/>
        </w:numPr>
        <w:ind w:left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Víz felület</w:t>
      </w:r>
    </w:p>
    <w:p w14:paraId="60C4C844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Vizekre és vízben élő szervezetekre veszélyes vagy közepesen veszélyes vegyszerek felhasználása tilos.</w:t>
      </w:r>
    </w:p>
    <w:p w14:paraId="7843D382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Partvédelem csak természetes anyaggal végezhető. Nádtelepítés, nádpalló, rőzse használata megengedett.</w:t>
      </w:r>
    </w:p>
    <w:p w14:paraId="5D161743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őshonos halfajok telepítése tilos.</w:t>
      </w:r>
    </w:p>
    <w:p w14:paraId="33875B0E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Haltelepítés csak a természetvédelmi szempontok figyelembevételével, a működési területe szerint illetékes nemzeti park igazgatóság véleményével és felügyeletével történhet</w:t>
      </w:r>
    </w:p>
    <w:p w14:paraId="6ABCE945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Tilos az illegális horgászat és a vízhez köthető élőlények gyűjtése.</w:t>
      </w:r>
    </w:p>
    <w:p w14:paraId="6C4DFD51" w14:textId="77777777" w:rsidR="00E74EB3" w:rsidRDefault="00E74EB3" w:rsidP="00E74EB3">
      <w:pPr>
        <w:pStyle w:val="Listaszerbekezds"/>
        <w:numPr>
          <w:ilvl w:val="3"/>
          <w:numId w:val="4"/>
        </w:numPr>
        <w:ind w:left="170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Nádas</w:t>
      </w:r>
    </w:p>
    <w:p w14:paraId="06FBF2EE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nádvágást mozaikosan kell elvégezni, 4 részre osztva a területet, adott évben csak az egyik rész vágható. A vízbe így folyamatosan kevesebb szervesanyag kerül be.</w:t>
      </w:r>
    </w:p>
    <w:p w14:paraId="0AA35A86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nádasok területének 50%-án a nádat lábon kell hagyni. A 50%-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lehet egyszerre learatni.</w:t>
      </w:r>
    </w:p>
    <w:p w14:paraId="37D473CA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Nádvágás a november 1-jétől február 15-ig tartó időszakban végezhető.</w:t>
      </w:r>
    </w:p>
    <w:p w14:paraId="6C6ACD32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Tilos a lábon álló nád égetése.</w:t>
      </w:r>
    </w:p>
    <w:p w14:paraId="584ED593" w14:textId="77777777" w:rsidR="00E74EB3" w:rsidRDefault="00E74EB3" w:rsidP="00E74EB3">
      <w:pPr>
        <w:pStyle w:val="Listaszerbekezds"/>
        <w:numPr>
          <w:ilvl w:val="3"/>
          <w:numId w:val="4"/>
        </w:numPr>
        <w:ind w:left="170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Fás vegetáció</w:t>
      </w:r>
    </w:p>
    <w:p w14:paraId="63643D25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Természetes fásterületen fahasználat kizárólag az 1. pontban meghatározott természetvédelmi célokkal, valamint a természetvédelmi rendeltetéssel összhangban végezhető.</w:t>
      </w:r>
    </w:p>
    <w:p w14:paraId="178A9EFE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idegenhonos fásszárú növények eltávolítása kívánatos.</w:t>
      </w:r>
    </w:p>
    <w:p w14:paraId="3C0234FD" w14:textId="77777777" w:rsidR="00E74EB3" w:rsidRDefault="00E74EB3" w:rsidP="00E74EB3">
      <w:pPr>
        <w:ind w:left="993"/>
        <w:jc w:val="both"/>
        <w:rPr>
          <w:rFonts w:cs="Times New Roman"/>
          <w:b/>
          <w:shd w:val="clear" w:color="auto" w:fill="FFFFFF"/>
        </w:rPr>
      </w:pPr>
    </w:p>
    <w:p w14:paraId="3BB7A906" w14:textId="77777777" w:rsidR="00E74EB3" w:rsidRDefault="00E74EB3" w:rsidP="00E74EB3">
      <w:pPr>
        <w:ind w:left="993"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3.1.3. Fajok védelme</w:t>
      </w:r>
    </w:p>
    <w:p w14:paraId="0FDC203A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területen tilos a horgászat és a vízhez köthető élőlények gyűjtése.</w:t>
      </w:r>
    </w:p>
    <w:p w14:paraId="0ACD0AC5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madárfajok fészkelő állományának megőrzése érdekében a nádas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élőhelyet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fenn kell tartani.</w:t>
      </w:r>
    </w:p>
    <w:p w14:paraId="7722D5CB" w14:textId="77777777" w:rsidR="00E74EB3" w:rsidRDefault="00E74EB3" w:rsidP="00E74EB3">
      <w:pPr>
        <w:pStyle w:val="Listaszerbekezds"/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70CFB9" w14:textId="77777777" w:rsidR="00E74EB3" w:rsidRDefault="00E74EB3" w:rsidP="00E74EB3">
      <w:pPr>
        <w:ind w:left="993"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3.1.4. Terület- és földhasználat</w:t>
      </w:r>
    </w:p>
    <w:p w14:paraId="18DDB32B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partél nem változtatható meg.</w:t>
      </w:r>
    </w:p>
    <w:p w14:paraId="0C2F2CA0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területhasználó köteles az inváziós növények megtelepedését, terjedését megakadályozni és a már meglévő állományokat kiirtani (keskenylevelű ezüstfa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Elaeagnus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angustifolia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), akác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Robinia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pseudoacacia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), zöld juhar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Acer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negundo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), bálványfa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Ailanthus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altissima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)).</w:t>
      </w:r>
    </w:p>
    <w:p w14:paraId="08CFABDA" w14:textId="77777777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Tilos a tűzgyújtás.</w:t>
      </w:r>
    </w:p>
    <w:p w14:paraId="220086BD" w14:textId="6DCAB45D" w:rsidR="00E74EB3" w:rsidRDefault="00E74EB3" w:rsidP="00E74EB3">
      <w:pPr>
        <w:pStyle w:val="Listaszerbekezds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Az elhagyott hulladék rendszeres gyűjtéséről a tulajdonosnak gondoskodni kell.</w:t>
      </w:r>
    </w:p>
    <w:p w14:paraId="093DD183" w14:textId="77777777" w:rsidR="00E74EB3" w:rsidRDefault="00E74EB3" w:rsidP="00E74EB3">
      <w:pPr>
        <w:pStyle w:val="Listaszerbekezds"/>
        <w:ind w:left="993"/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</w:p>
    <w:p w14:paraId="239B41B1" w14:textId="77777777" w:rsidR="00E74EB3" w:rsidRDefault="00E74EB3" w:rsidP="00E74EB3"/>
    <w:p w14:paraId="1633F87F" w14:textId="77777777" w:rsidR="00E74EB3" w:rsidRDefault="00E74EB3" w:rsidP="00E74EB3">
      <w:pPr>
        <w:pStyle w:val="Szvegtrzs"/>
        <w:spacing w:line="240" w:lineRule="auto"/>
        <w:jc w:val="both"/>
      </w:pPr>
    </w:p>
    <w:p w14:paraId="31350A1A" w14:textId="66E40536" w:rsidR="00007E2E" w:rsidRDefault="00007E2E">
      <w:pPr>
        <w:pStyle w:val="Szvegtrzs"/>
        <w:spacing w:line="240" w:lineRule="auto"/>
        <w:jc w:val="both"/>
      </w:pPr>
    </w:p>
    <w:sectPr w:rsidR="00007E2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27DE" w14:textId="77777777" w:rsidR="00E74EB3" w:rsidRDefault="00E74EB3">
      <w:r>
        <w:separator/>
      </w:r>
    </w:p>
  </w:endnote>
  <w:endnote w:type="continuationSeparator" w:id="0">
    <w:p w14:paraId="3AFB26C6" w14:textId="77777777" w:rsidR="00E74EB3" w:rsidRDefault="00E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3299" w14:textId="77777777" w:rsidR="00007E2E" w:rsidRDefault="00E74EB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D5B2" w14:textId="77777777" w:rsidR="00E74EB3" w:rsidRDefault="00E74EB3">
      <w:r>
        <w:separator/>
      </w:r>
    </w:p>
  </w:footnote>
  <w:footnote w:type="continuationSeparator" w:id="0">
    <w:p w14:paraId="0D91A6BF" w14:textId="77777777" w:rsidR="00E74EB3" w:rsidRDefault="00E7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51D"/>
    <w:multiLevelType w:val="multilevel"/>
    <w:tmpl w:val="5394C5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111ED"/>
    <w:multiLevelType w:val="hybridMultilevel"/>
    <w:tmpl w:val="F93E4C04"/>
    <w:lvl w:ilvl="0" w:tplc="151642F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73E33"/>
    <w:multiLevelType w:val="multilevel"/>
    <w:tmpl w:val="33C09C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/>
      </w:rPr>
    </w:lvl>
  </w:abstractNum>
  <w:abstractNum w:abstractNumId="3" w15:restartNumberingAfterBreak="0">
    <w:nsid w:val="2DFB2FA8"/>
    <w:multiLevelType w:val="multilevel"/>
    <w:tmpl w:val="D4BE261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380" w:hanging="660"/>
      </w:pPr>
    </w:lvl>
    <w:lvl w:ilvl="2">
      <w:start w:val="2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50146670">
    <w:abstractNumId w:val="0"/>
  </w:num>
  <w:num w:numId="2" w16cid:durableId="705567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5904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21771959">
    <w:abstractNumId w:val="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2E"/>
    <w:rsid w:val="00007E2E"/>
    <w:rsid w:val="00E16D3E"/>
    <w:rsid w:val="00E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B3F7"/>
  <w15:docId w15:val="{A986606D-377A-429D-8902-887D4CA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74EB3"/>
    <w:rPr>
      <w:rFonts w:ascii="Times New Roman" w:hAnsi="Times New Roman"/>
      <w:lang w:val="hu-HU"/>
    </w:rPr>
  </w:style>
  <w:style w:type="paragraph" w:styleId="Listaszerbekezds">
    <w:name w:val="List Paragraph"/>
    <w:basedOn w:val="Norml"/>
    <w:uiPriority w:val="34"/>
    <w:qFormat/>
    <w:rsid w:val="00E74EB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2024-11-24T15:11:00Z</dcterms:created>
  <dcterms:modified xsi:type="dcterms:W3CDTF">2024-11-24T15:11:00Z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