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2C32" w14:textId="77777777" w:rsidR="004E096D" w:rsidRDefault="00612FD8" w:rsidP="00612FD8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38/2022. (IX. 20.) önkormányzati rendelete</w:t>
      </w:r>
    </w:p>
    <w:p w14:paraId="1CC562C4" w14:textId="77777777" w:rsidR="004E096D" w:rsidRDefault="00612FD8" w:rsidP="00612FD8">
      <w:pPr>
        <w:pStyle w:val="Szvegtrzs"/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vagyonáról és az önkormányzati vagyon feletti tulajdonosi jogok gyakorlásáról szóló 9/2018. (III. 26.) önkormányzati rendelet </w:t>
      </w:r>
      <w:r>
        <w:rPr>
          <w:b/>
          <w:bCs/>
        </w:rPr>
        <w:t>módosításáról</w:t>
      </w:r>
    </w:p>
    <w:p w14:paraId="5B6AC28E" w14:textId="77777777" w:rsidR="004E096D" w:rsidRDefault="00612FD8">
      <w:pPr>
        <w:pStyle w:val="Szvegtrzs"/>
        <w:spacing w:before="220" w:after="0" w:line="240" w:lineRule="auto"/>
        <w:jc w:val="both"/>
      </w:pPr>
      <w:r>
        <w:t>Szentendre Város Önkormányzat Képviselő-testülete az Alaptörvény 32. cikk (2) bekezdésében meghatározott eredeti jogalkotói hatáskörében, a 2. § tekintetében a Magyarország helyi önkormányzatairól szóló 2011. évi CLXXXIX. törvény 143. § (4) b</w:t>
      </w:r>
      <w:r>
        <w:t>ekezdés j) pontjában kapott felhatalmazás alapján, az Alaptörvény 32. cikk (1) bekezdés a) és e) pontjában és a Magyarország helyi önkormányzatairól szóló 2011. évi CLXXXIX. törvény 107. §-</w:t>
      </w:r>
      <w:proofErr w:type="spellStart"/>
      <w:r>
        <w:t>ában</w:t>
      </w:r>
      <w:proofErr w:type="spellEnd"/>
      <w:r>
        <w:t xml:space="preserve"> meghatározott feladatkörében eljárva a következőket rendeli el</w:t>
      </w:r>
      <w:r>
        <w:t>:</w:t>
      </w:r>
    </w:p>
    <w:p w14:paraId="29B6BB1F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2355F90" w14:textId="77777777" w:rsidR="004E096D" w:rsidRDefault="00612FD8">
      <w:pPr>
        <w:pStyle w:val="Szvegtrzs"/>
        <w:spacing w:after="0" w:line="240" w:lineRule="auto"/>
        <w:jc w:val="both"/>
      </w:pPr>
      <w:r>
        <w:t>Az önkormányzat vagyonáról és az önkormányzati vagyon feletti tulajdonosi jogok gyakorlásáról szóló 9/2018. (III.26.) önkormányzati rendelet 3. §-a helyébe a következő rendelkezés lép:</w:t>
      </w:r>
    </w:p>
    <w:p w14:paraId="34A00635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7A1AF27F" w14:textId="77777777" w:rsidR="004E096D" w:rsidRDefault="00612FD8">
      <w:pPr>
        <w:pStyle w:val="Szvegtrzs"/>
        <w:spacing w:after="0" w:line="240" w:lineRule="auto"/>
        <w:jc w:val="both"/>
      </w:pPr>
      <w:r>
        <w:t>(1) Az önkormányzati törzsvagyonban forgalomképtelen vagyo</w:t>
      </w:r>
      <w:r>
        <w:t>n</w:t>
      </w:r>
    </w:p>
    <w:p w14:paraId="76D5EAC5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nemzeti vagyonról szóló 2011. évi CXCVI. törvényben (a továbbiakban: a nemzeti vagyonról szóló törvény) meghatározott, az önkormányzat kizárólagos tulajdonát képező vagyonelemek, és</w:t>
      </w:r>
    </w:p>
    <w:p w14:paraId="079C727E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a nemzeti vagyon törvény, egyéb törvény, valamint a rendelet 1.</w:t>
      </w:r>
      <w:r>
        <w:t xml:space="preserve"> mellékletében meghatározott, nemzetgazdasági szempontból kiemelt jelentőségű vagyonelemek.</w:t>
      </w:r>
    </w:p>
    <w:p w14:paraId="17E1070B" w14:textId="77777777" w:rsidR="004E096D" w:rsidRDefault="00612FD8">
      <w:pPr>
        <w:pStyle w:val="Szvegtrzs"/>
        <w:spacing w:before="240" w:after="0" w:line="240" w:lineRule="auto"/>
        <w:jc w:val="both"/>
      </w:pPr>
      <w:r>
        <w:t>(2) Az önkormányzati törzsvagyonban korlátozottan forgalomképes vagyon a nemzeti vagyonról szóló törvényben meghatározott vagyonelemek és az önkormányzat tulajdonáb</w:t>
      </w:r>
      <w:r>
        <w:t>an álló</w:t>
      </w:r>
    </w:p>
    <w:p w14:paraId="2ED7FE79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műalkotások, köztéri műalkotások, kulturális javak,</w:t>
      </w:r>
    </w:p>
    <w:p w14:paraId="2F4A3AC1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műemlék, műemlék jellegű és városkép jelentőségű ingatlanok,</w:t>
      </w:r>
    </w:p>
    <w:p w14:paraId="4DBCCCF0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helyi jelentőségű természetvédelmi területek,</w:t>
      </w:r>
    </w:p>
    <w:p w14:paraId="5F0EF052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köztemető,</w:t>
      </w:r>
    </w:p>
    <w:p w14:paraId="5B267186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szilárd hulladék lerakóhely,</w:t>
      </w:r>
    </w:p>
    <w:p w14:paraId="6CDE058F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levéltári anyagok, irattári any</w:t>
      </w:r>
      <w:r>
        <w:t xml:space="preserve">agok, tervtári terv-és iratanyagok, </w:t>
      </w:r>
    </w:p>
    <w:p w14:paraId="1C881DA9" w14:textId="77777777" w:rsidR="004E096D" w:rsidRDefault="00612F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lakások. </w:t>
      </w:r>
    </w:p>
    <w:p w14:paraId="2CE6A6A6" w14:textId="77777777" w:rsidR="004E096D" w:rsidRDefault="00612FD8">
      <w:pPr>
        <w:pStyle w:val="Szvegtrzs"/>
        <w:spacing w:before="240" w:after="240" w:line="240" w:lineRule="auto"/>
        <w:jc w:val="both"/>
      </w:pPr>
      <w:r>
        <w:t>(3) A korlátozottan forgalomképes ingatlan vagyonelemek felsorolását a rendelet 2. melléklete tartalmazza.”</w:t>
      </w:r>
    </w:p>
    <w:p w14:paraId="2794085F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511E4B9" w14:textId="77777777" w:rsidR="004E096D" w:rsidRDefault="00612FD8">
      <w:pPr>
        <w:pStyle w:val="Szvegtrzs"/>
        <w:spacing w:after="0" w:line="240" w:lineRule="auto"/>
        <w:jc w:val="both"/>
      </w:pPr>
      <w:r>
        <w:t xml:space="preserve">Az önkormányzat vagyonáról és az önkormányzati vagyon feletti tulajdonosi jogok </w:t>
      </w:r>
      <w:r>
        <w:t>gyakorlásáról szóló 9/2018. (III.26.) önkormányzati rendelet a következő 15/A. §-</w:t>
      </w:r>
      <w:proofErr w:type="spellStart"/>
      <w:r>
        <w:t>sal</w:t>
      </w:r>
      <w:proofErr w:type="spellEnd"/>
      <w:r>
        <w:t xml:space="preserve"> egészül ki:</w:t>
      </w:r>
    </w:p>
    <w:p w14:paraId="4A808099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„15/A. §</w:t>
      </w:r>
    </w:p>
    <w:p w14:paraId="3ED23CEE" w14:textId="77777777" w:rsidR="004E096D" w:rsidRDefault="00612FD8">
      <w:pPr>
        <w:pStyle w:val="Szvegtrzs"/>
        <w:spacing w:after="0" w:line="240" w:lineRule="auto"/>
        <w:jc w:val="both"/>
      </w:pPr>
      <w:r>
        <w:t>(1) Az önkormányzat tulajdonában álló ingóság tulajdonjoga ingyenesen - törvényben meghatározottakon kívül - nettó 5 millió forintot meg nem haladó ér</w:t>
      </w:r>
      <w:r>
        <w:t>tékig ruházható át.</w:t>
      </w:r>
    </w:p>
    <w:p w14:paraId="22785E04" w14:textId="77777777" w:rsidR="004E096D" w:rsidRDefault="00612FD8">
      <w:pPr>
        <w:pStyle w:val="Szvegtrzs"/>
        <w:spacing w:before="240" w:after="240" w:line="240" w:lineRule="auto"/>
        <w:jc w:val="both"/>
      </w:pPr>
      <w:r>
        <w:t>(2) Az (1) bekezdésben meghatározott átruházásról a képviselő-testület dönt.”</w:t>
      </w:r>
    </w:p>
    <w:p w14:paraId="13192D34" w14:textId="77777777" w:rsidR="00612FD8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7EBB73F9" w14:textId="116CB99B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785D2452" w14:textId="77777777" w:rsidR="004E096D" w:rsidRDefault="00612FD8">
      <w:pPr>
        <w:pStyle w:val="Szvegtrzs"/>
        <w:spacing w:after="0" w:line="240" w:lineRule="auto"/>
        <w:jc w:val="both"/>
      </w:pPr>
      <w:r>
        <w:t>Az önkormányzat vagyonáról és az önkormányzati vagyon feletti tulajdonosi jogok gyakorlásáról szóló 9/2018. (III.26.) önkormányzati rendelet 20. § (3) és</w:t>
      </w:r>
      <w:r>
        <w:t xml:space="preserve"> (4) bekezdése helyébe a következő rendelkezések lépnek:</w:t>
      </w:r>
    </w:p>
    <w:p w14:paraId="28474A36" w14:textId="77777777" w:rsidR="004E096D" w:rsidRDefault="00612FD8">
      <w:pPr>
        <w:pStyle w:val="Szvegtrzs"/>
        <w:spacing w:before="240" w:after="0" w:line="240" w:lineRule="auto"/>
        <w:jc w:val="both"/>
      </w:pPr>
      <w:r>
        <w:t xml:space="preserve">„(3) A versenyeztetés kizárólag a nemzeti vagyonról szóló törvényben, a Magyarország helyi önkormányzatairól szóló törvényben és egyéb törvényben meghatározott esetekben mellőzhető. </w:t>
      </w:r>
    </w:p>
    <w:p w14:paraId="51F6CD29" w14:textId="77777777" w:rsidR="004E096D" w:rsidRDefault="00612FD8">
      <w:pPr>
        <w:pStyle w:val="Szvegtrzs"/>
        <w:spacing w:before="240" w:after="240" w:line="240" w:lineRule="auto"/>
        <w:jc w:val="both"/>
      </w:pPr>
      <w:r>
        <w:t>(4) A tulajdonos</w:t>
      </w:r>
      <w:r>
        <w:t>i jogokat gyakorló szerv a (3) bekezdés szerinti esetekben is megvizsgálhatja a versenyeztetés lehetőségét, és ilyen esetekben, valamint a (2) bekezdésben meghatározott értékhatár alatt is dönthet a versenyeztetés lefolytatásáról.”</w:t>
      </w:r>
    </w:p>
    <w:p w14:paraId="04298C0B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8EE35EC" w14:textId="77777777" w:rsidR="004E096D" w:rsidRDefault="00612FD8">
      <w:pPr>
        <w:pStyle w:val="Szvegtrzs"/>
        <w:spacing w:after="0" w:line="240" w:lineRule="auto"/>
        <w:jc w:val="both"/>
      </w:pPr>
      <w:r>
        <w:t>Az önkormányzat vag</w:t>
      </w:r>
      <w:r>
        <w:t>yonáról és az önkormányzati vagyon feletti tulajdonosi jogok gyakorlásáról szóló 9/2018. (III.26.) önkormányzati rendelet 22. § (2) bekezdése helyébe a következő rendelkezés lép:</w:t>
      </w:r>
    </w:p>
    <w:p w14:paraId="759773DA" w14:textId="77777777" w:rsidR="004E096D" w:rsidRDefault="00612FD8">
      <w:pPr>
        <w:pStyle w:val="Szvegtrzs"/>
        <w:spacing w:before="240" w:after="240" w:line="240" w:lineRule="auto"/>
        <w:jc w:val="both"/>
      </w:pPr>
      <w:r>
        <w:t>„(2) Az önkormányzatot illető tőke és kamat követelés részbeni vagy teljes el</w:t>
      </w:r>
      <w:r>
        <w:t>engedésére, illetve részletfizetés engedélyezésére (továbbiakban együtt: kedvezmények) 500.000 Ft egyedi értékhatárig a polgármester, 500.001 Ft–</w:t>
      </w:r>
      <w:proofErr w:type="spellStart"/>
      <w:r>
        <w:t>tól</w:t>
      </w:r>
      <w:proofErr w:type="spellEnd"/>
      <w:r>
        <w:t xml:space="preserve"> 5.000.000 Ft egyedi értékhatárig a pénzügyi kérdésekkel foglalkozó szakbizottság, 5.000.001 Ft egyedi érték</w:t>
      </w:r>
      <w:r>
        <w:t>határt meghaladóan a Képviselő-testület jogosult.”</w:t>
      </w:r>
    </w:p>
    <w:p w14:paraId="4E445939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F1FB042" w14:textId="77777777" w:rsidR="004E096D" w:rsidRDefault="00612FD8">
      <w:pPr>
        <w:pStyle w:val="Szvegtrzs"/>
        <w:spacing w:after="0" w:line="240" w:lineRule="auto"/>
        <w:jc w:val="both"/>
      </w:pPr>
      <w:r>
        <w:t>Az önkormányzat vagyonáról és az önkormányzati vagyon feletti tulajdonosi jogok gyakorlásáról szóló 9/2018. (III.26.) önkormányzati rendelet 26. § (4) bekezdés b) pontja helyébe a következő rendelkezé</w:t>
      </w:r>
      <w:r>
        <w:t>s lép:</w:t>
      </w:r>
    </w:p>
    <w:p w14:paraId="6DB99191" w14:textId="77777777" w:rsidR="004E096D" w:rsidRDefault="00612FD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[E rendelet 20. § (2) bekezdés alkalmazása során a pályáztatási kötelezettség megállapításához figyelembe veendő összeg:]</w:t>
      </w:r>
    </w:p>
    <w:p w14:paraId="03124D5C" w14:textId="77777777" w:rsidR="004E096D" w:rsidRDefault="00612FD8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hasznosítás esetén 1 évnél nem régebbi forgalmi értékbecslés alapján meghatározott forgalmi érték.”</w:t>
      </w:r>
    </w:p>
    <w:p w14:paraId="702E6244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E7CAC1D" w14:textId="77777777" w:rsidR="004E096D" w:rsidRDefault="00612FD8">
      <w:pPr>
        <w:pStyle w:val="Szvegtrzs"/>
        <w:spacing w:after="0" w:line="240" w:lineRule="auto"/>
        <w:jc w:val="both"/>
      </w:pPr>
      <w:r>
        <w:t>(1) Az önkormányza</w:t>
      </w:r>
      <w:r>
        <w:t>t vagyonáról és az önkormányzati vagyon feletti tulajdonosi jogok gyakorlásáról szóló 9/2018. (III.26.) önkormányzati rendelet az 1. melléklet szerinti 1. melléklettel egészül ki.</w:t>
      </w:r>
    </w:p>
    <w:p w14:paraId="4FE3A42F" w14:textId="77777777" w:rsidR="004E096D" w:rsidRDefault="00612FD8">
      <w:pPr>
        <w:pStyle w:val="Szvegtrzs"/>
        <w:spacing w:before="240" w:after="0" w:line="240" w:lineRule="auto"/>
        <w:jc w:val="both"/>
      </w:pPr>
      <w:r>
        <w:t>(2) Az önkormányzat vagyonáról és az önkormányzati vagyon feletti tulajdonos</w:t>
      </w:r>
      <w:r>
        <w:t>i jogok gyakorlásáról szóló 9/2018. (III.26.) önkormányzati rendelet a 2. melléklet szerinti 2. melléklettel egészül ki.</w:t>
      </w:r>
    </w:p>
    <w:p w14:paraId="6B1E7C22" w14:textId="77777777" w:rsidR="004E096D" w:rsidRDefault="00612F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83A8229" w14:textId="77777777" w:rsidR="00612FD8" w:rsidRDefault="00612FD8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B45583E" w14:textId="77777777" w:rsidR="00612FD8" w:rsidRDefault="00612FD8">
      <w:pPr>
        <w:pStyle w:val="Szvegtrzs"/>
        <w:spacing w:after="0" w:line="240" w:lineRule="auto"/>
        <w:jc w:val="both"/>
      </w:pPr>
    </w:p>
    <w:p w14:paraId="420149C3" w14:textId="77777777" w:rsidR="00612FD8" w:rsidRDefault="00612FD8">
      <w:pPr>
        <w:pStyle w:val="Szvegtrzs"/>
        <w:spacing w:after="0" w:line="240" w:lineRule="auto"/>
        <w:jc w:val="both"/>
      </w:pPr>
    </w:p>
    <w:p w14:paraId="4677A4B7" w14:textId="77777777" w:rsidR="00612FD8" w:rsidRDefault="00612FD8" w:rsidP="00612FD8">
      <w:pPr>
        <w:pStyle w:val="Szvegtrzs"/>
        <w:spacing w:after="0" w:line="240" w:lineRule="auto"/>
        <w:jc w:val="both"/>
      </w:pPr>
      <w:r>
        <w:t>Szentendre, 2022. szeptember 14.</w:t>
      </w:r>
    </w:p>
    <w:p w14:paraId="76F6E961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79641377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0F4BA55C" w14:textId="77777777" w:rsidR="00612FD8" w:rsidRPr="00D839D4" w:rsidRDefault="00612FD8" w:rsidP="00612FD8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641367E7" w14:textId="77777777" w:rsidR="00612FD8" w:rsidRDefault="00612FD8" w:rsidP="00612FD8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785EC92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47D18D35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27E438CB" w14:textId="77777777" w:rsidR="00612FD8" w:rsidRDefault="00612FD8" w:rsidP="00612FD8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7851B255" w14:textId="77777777" w:rsidR="00612FD8" w:rsidRDefault="00612FD8" w:rsidP="00612FD8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4D2300DF" w14:textId="79637A24" w:rsidR="00612FD8" w:rsidRPr="00D839D4" w:rsidRDefault="00612FD8" w:rsidP="00612FD8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52E543F3" w14:textId="77777777" w:rsidR="00612FD8" w:rsidRDefault="00612FD8" w:rsidP="00612FD8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406CB26B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2505975A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628C216C" w14:textId="77777777" w:rsidR="00612FD8" w:rsidRDefault="00612FD8" w:rsidP="00612FD8">
      <w:pPr>
        <w:pStyle w:val="Szvegtrzs"/>
        <w:spacing w:after="0" w:line="240" w:lineRule="auto"/>
        <w:jc w:val="both"/>
      </w:pPr>
    </w:p>
    <w:p w14:paraId="34EB223F" w14:textId="77777777" w:rsidR="00612FD8" w:rsidRDefault="00612FD8" w:rsidP="00612FD8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B8DA7F3" w14:textId="77777777" w:rsidR="00612FD8" w:rsidRDefault="00612FD8" w:rsidP="00612FD8">
      <w:pPr>
        <w:pStyle w:val="Szvegtrzs"/>
        <w:spacing w:after="0" w:line="240" w:lineRule="auto"/>
        <w:ind w:left="6379" w:firstLine="709"/>
        <w:jc w:val="both"/>
      </w:pPr>
      <w:r>
        <w:t>jegyző</w:t>
      </w:r>
      <w:r>
        <w:tab/>
      </w:r>
      <w:r>
        <w:tab/>
      </w:r>
    </w:p>
    <w:p w14:paraId="4470DFAE" w14:textId="77777777" w:rsidR="00612FD8" w:rsidRDefault="00612FD8" w:rsidP="00612FD8">
      <w:pPr>
        <w:pStyle w:val="Szvegtrzs"/>
        <w:spacing w:before="476" w:after="159" w:line="240" w:lineRule="auto"/>
        <w:ind w:left="159" w:right="159"/>
        <w:jc w:val="center"/>
      </w:pPr>
    </w:p>
    <w:p w14:paraId="0B8D151F" w14:textId="0E57310C" w:rsidR="004E096D" w:rsidRDefault="00612FD8">
      <w:pPr>
        <w:pStyle w:val="Szvegtrzs"/>
        <w:spacing w:after="0" w:line="240" w:lineRule="auto"/>
        <w:jc w:val="both"/>
      </w:pPr>
      <w:r>
        <w:br w:type="page"/>
      </w:r>
    </w:p>
    <w:p w14:paraId="3E7007F9" w14:textId="77777777" w:rsidR="004E096D" w:rsidRDefault="00612FD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AEEC0C2" w14:textId="77777777" w:rsidR="004E096D" w:rsidRDefault="00612FD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6465C27E" w14:textId="77777777" w:rsidR="004E096D" w:rsidRDefault="00612FD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Nemzetgazdasági szempontból kiemelt </w:t>
      </w:r>
      <w:r>
        <w:rPr>
          <w:b/>
          <w:bCs/>
        </w:rPr>
        <w:t>jelentőségű nemzeti vagyonban tartozó önkormányzati tulajdonban álló vagyonelemek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560"/>
        <w:gridCol w:w="3560"/>
        <w:gridCol w:w="2116"/>
      </w:tblGrid>
      <w:tr w:rsidR="004E096D" w14:paraId="66F42BA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4AE5" w14:textId="77777777" w:rsidR="004E096D" w:rsidRDefault="004E096D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F4F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071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E94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4E096D" w14:paraId="41DB68B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CD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E05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465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Cím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32F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Hrsz</w:t>
            </w:r>
          </w:p>
        </w:tc>
      </w:tr>
      <w:tr w:rsidR="004E096D" w14:paraId="14001D8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D4FE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604D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világháborús emlékmű - Turul-szobor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4396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Dunakanyar körút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B49F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</w:t>
            </w:r>
          </w:p>
        </w:tc>
      </w:tr>
      <w:tr w:rsidR="004E096D" w14:paraId="03CA957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1E3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9525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világháborús emlékmű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87A0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Kálvária 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0781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988/3</w:t>
            </w:r>
          </w:p>
        </w:tc>
      </w:tr>
      <w:tr w:rsidR="004E096D" w14:paraId="4B6B91E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BEA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0C20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Trianon emlékmű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D9FB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Kálvária 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280F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</w:tr>
      <w:tr w:rsidR="004E096D" w14:paraId="2ADDEA9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201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0663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Millenniumi emlékmű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F87B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Kálvária 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4B8A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</w:tr>
      <w:tr w:rsidR="004E096D" w14:paraId="4409D8D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72D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D530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56-os emlékmű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4A90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Városház tér 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2BA9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</w:tr>
      <w:tr w:rsidR="004E096D" w14:paraId="1C4E00D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D5B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B19D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Kalmárkereszt/Pestis kereszt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BAD7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 tér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85AD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</w:t>
            </w:r>
          </w:p>
        </w:tc>
      </w:tr>
      <w:tr w:rsidR="004E096D" w14:paraId="72DA4C5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D40D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ED68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Tabakosok</w:t>
            </w:r>
            <w:proofErr w:type="spellEnd"/>
            <w:r>
              <w:rPr>
                <w:sz w:val="18"/>
                <w:szCs w:val="18"/>
              </w:rPr>
              <w:t xml:space="preserve"> keresztje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A432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Bartók Béla u. 10. szám előtt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DDEB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2179</w:t>
            </w:r>
          </w:p>
        </w:tc>
      </w:tr>
      <w:tr w:rsidR="004E096D" w14:paraId="43DB178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D33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B993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Szőlősgazdák keresztje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1904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Dézsma utca – Ady Endre utca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569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3728</w:t>
            </w:r>
          </w:p>
        </w:tc>
      </w:tr>
      <w:tr w:rsidR="004E096D" w14:paraId="2A28008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B25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89F7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Szerb </w:t>
            </w:r>
            <w:r>
              <w:rPr>
                <w:sz w:val="18"/>
                <w:szCs w:val="18"/>
              </w:rPr>
              <w:t>kereszt (Ó-vízi kereszt/Szabók keresztje)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BFF1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Vasvári Pál utca - </w:t>
            </w:r>
            <w:proofErr w:type="spellStart"/>
            <w:r>
              <w:rPr>
                <w:sz w:val="18"/>
                <w:szCs w:val="18"/>
              </w:rPr>
              <w:t>Sztaravodai</w:t>
            </w:r>
            <w:proofErr w:type="spellEnd"/>
            <w:r>
              <w:rPr>
                <w:sz w:val="18"/>
                <w:szCs w:val="18"/>
              </w:rPr>
              <w:t xml:space="preserve"> 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5A17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</w:t>
            </w:r>
          </w:p>
        </w:tc>
      </w:tr>
      <w:tr w:rsidR="004E096D" w14:paraId="7F6FFB4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B1D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DEBD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Szerb kálvária-kereszt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F8DD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Kálvária tér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0807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</w:p>
        </w:tc>
      </w:tr>
      <w:tr w:rsidR="004E096D" w14:paraId="13DE89B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29F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7624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Izbégi</w:t>
            </w:r>
            <w:proofErr w:type="spellEnd"/>
            <w:r>
              <w:rPr>
                <w:sz w:val="18"/>
                <w:szCs w:val="18"/>
              </w:rPr>
              <w:t xml:space="preserve"> szerb kereszt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309F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utca – Szentlászlói 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3308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</w:t>
            </w:r>
          </w:p>
        </w:tc>
      </w:tr>
      <w:tr w:rsidR="004E096D" w14:paraId="3C3609C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A96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237E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Castrum</w:t>
            </w:r>
            <w:proofErr w:type="spellEnd"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B2A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Paprikabíró út, Dunakanyar körút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0B30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1074,1071,1062/1</w:t>
            </w:r>
          </w:p>
        </w:tc>
      </w:tr>
      <w:tr w:rsidR="004E096D" w14:paraId="558D53B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F86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2464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Városháza épülete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B591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Városház tér 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6E74" w14:textId="77777777" w:rsidR="004E096D" w:rsidRDefault="00612FD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</w:tr>
    </w:tbl>
    <w:p w14:paraId="29D0C1BC" w14:textId="77777777" w:rsidR="004E096D" w:rsidRDefault="00612FD8">
      <w:pPr>
        <w:jc w:val="right"/>
      </w:pPr>
      <w:r>
        <w:t>”</w:t>
      </w:r>
      <w:r>
        <w:br w:type="page"/>
      </w:r>
    </w:p>
    <w:p w14:paraId="48A51C9E" w14:textId="77777777" w:rsidR="004E096D" w:rsidRDefault="00612FD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0147B2A4" w14:textId="77777777" w:rsidR="004E096D" w:rsidRDefault="00612FD8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369CFDDE" w14:textId="77777777" w:rsidR="004E096D" w:rsidRDefault="00612FD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Korlátozottan forgalomképes nemzeti vagyonban tartozó önkormányzati tulajdonban álló vagyonelemek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4427"/>
        <w:gridCol w:w="3272"/>
        <w:gridCol w:w="1539"/>
      </w:tblGrid>
      <w:tr w:rsidR="004E096D" w14:paraId="681C06F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01A5" w14:textId="77777777" w:rsidR="004E096D" w:rsidRDefault="004E096D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EDA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3FC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E28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</w:tr>
      <w:tr w:rsidR="004E096D" w14:paraId="1CF71E9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047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C41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Név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854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471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Hrsz</w:t>
            </w:r>
          </w:p>
        </w:tc>
      </w:tr>
      <w:tr w:rsidR="004E096D" w14:paraId="704CCE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844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9AD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Ferenczy Múzeumi Centrum (Dézsma </w:t>
            </w:r>
            <w:r>
              <w:rPr>
                <w:sz w:val="14"/>
                <w:szCs w:val="14"/>
              </w:rPr>
              <w:t>utcai raktár)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F84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Ábrányi Emil u. 3/a.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7A8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3732/3</w:t>
            </w:r>
          </w:p>
        </w:tc>
      </w:tr>
      <w:tr w:rsidR="004E096D" w14:paraId="213B84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4B1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B32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(Offline Center)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0FF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Ady E. u. 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9D4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3732/2</w:t>
            </w:r>
          </w:p>
        </w:tc>
      </w:tr>
      <w:tr w:rsidR="004E096D" w14:paraId="713D34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240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E2B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223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Ady Endre u. 48/A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2CC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4368/2/A/14</w:t>
            </w:r>
          </w:p>
        </w:tc>
      </w:tr>
      <w:tr w:rsidR="004E096D" w14:paraId="41DAAD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B9B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028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(Ferenczy ház,)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1AE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Alkotmány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228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2284</w:t>
            </w:r>
          </w:p>
        </w:tc>
      </w:tr>
      <w:tr w:rsidR="004E096D" w14:paraId="716E0D8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B3B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974A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Templomdombi Általános Iskola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C0A8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Alkotmány u. 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706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2297</w:t>
            </w:r>
          </w:p>
        </w:tc>
      </w:tr>
      <w:tr w:rsidR="004E096D" w14:paraId="77A153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279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142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70B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Alkotmány u. 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C27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2300</w:t>
            </w:r>
          </w:p>
        </w:tc>
      </w:tr>
      <w:tr w:rsidR="004E096D" w14:paraId="5DB486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20C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B8E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Központi konyha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44A3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Bajcsy Zsilinszky u. 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1DE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2411/1</w:t>
            </w:r>
          </w:p>
        </w:tc>
      </w:tr>
      <w:tr w:rsidR="004E096D" w14:paraId="651C747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F66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CCF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65C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Batthyány u.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ED0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1825</w:t>
            </w:r>
          </w:p>
        </w:tc>
      </w:tr>
      <w:tr w:rsidR="004E096D" w14:paraId="06C9D98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FA2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EDE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Bimbó utcai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757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Bimbó u. 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297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1296</w:t>
            </w:r>
          </w:p>
        </w:tc>
      </w:tr>
      <w:tr w:rsidR="004E096D" w14:paraId="6F3F3C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CA3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254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(Ámos Imre - Anna Margit Kiállítás)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171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Bogdányi</w:t>
            </w:r>
            <w:proofErr w:type="spellEnd"/>
            <w:r>
              <w:rPr>
                <w:sz w:val="14"/>
                <w:szCs w:val="14"/>
              </w:rPr>
              <w:t xml:space="preserve"> u. 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A2B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2275</w:t>
            </w:r>
          </w:p>
        </w:tc>
      </w:tr>
      <w:tr w:rsidR="004E096D" w14:paraId="763EE2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F15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4E9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518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Bogdányi</w:t>
            </w:r>
            <w:proofErr w:type="spellEnd"/>
            <w:r>
              <w:rPr>
                <w:sz w:val="14"/>
                <w:szCs w:val="14"/>
              </w:rPr>
              <w:t xml:space="preserve"> út 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09C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1874</w:t>
            </w:r>
          </w:p>
        </w:tc>
      </w:tr>
      <w:tr w:rsidR="004E096D" w14:paraId="29403F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B6F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A4E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3D6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Bogdányi</w:t>
            </w:r>
            <w:proofErr w:type="spellEnd"/>
            <w:r>
              <w:rPr>
                <w:sz w:val="14"/>
                <w:szCs w:val="14"/>
              </w:rPr>
              <w:t xml:space="preserve"> út 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AD6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1881/A/4</w:t>
            </w:r>
          </w:p>
        </w:tc>
      </w:tr>
      <w:tr w:rsidR="004E096D" w14:paraId="56BCDA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BCD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0BBB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E969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Bogdányi</w:t>
            </w:r>
            <w:proofErr w:type="spellEnd"/>
            <w:r>
              <w:rPr>
                <w:sz w:val="14"/>
                <w:szCs w:val="14"/>
              </w:rPr>
              <w:t xml:space="preserve"> út 26.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749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2217/2</w:t>
            </w:r>
          </w:p>
        </w:tc>
      </w:tr>
      <w:tr w:rsidR="004E096D" w14:paraId="5B79A1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FD6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D19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C67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Bogdányi</w:t>
            </w:r>
            <w:proofErr w:type="spellEnd"/>
            <w:r>
              <w:rPr>
                <w:sz w:val="14"/>
                <w:szCs w:val="14"/>
              </w:rPr>
              <w:t xml:space="preserve"> út 41.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25B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1926/1</w:t>
            </w:r>
          </w:p>
        </w:tc>
      </w:tr>
      <w:tr w:rsidR="004E096D" w14:paraId="55FEF89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A29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CEC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MűvészetMalom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497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Bogdányi</w:t>
            </w:r>
            <w:proofErr w:type="spellEnd"/>
            <w:r>
              <w:rPr>
                <w:sz w:val="14"/>
                <w:szCs w:val="14"/>
              </w:rPr>
              <w:t xml:space="preserve"> út 32.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4C1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</w:t>
            </w:r>
          </w:p>
        </w:tc>
      </w:tr>
      <w:tr w:rsidR="004E096D" w14:paraId="2D968E8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1BA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1BE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Háziorvosi rendelők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44C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Bükköspart 27.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DBB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2392</w:t>
            </w:r>
          </w:p>
        </w:tc>
      </w:tr>
      <w:tr w:rsidR="004E096D" w14:paraId="04ECBAA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3CC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15F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Piac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EB7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Bükköspart 34.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1CC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1039/2</w:t>
            </w:r>
          </w:p>
        </w:tc>
      </w:tr>
      <w:tr w:rsidR="004E096D" w14:paraId="171AF68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FB1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C50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193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Céh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A50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2448</w:t>
            </w:r>
          </w:p>
        </w:tc>
      </w:tr>
      <w:tr w:rsidR="004E096D" w14:paraId="45E18C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406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B0F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D00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59. fszt.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ECF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98/7/A/2</w:t>
            </w:r>
          </w:p>
        </w:tc>
      </w:tr>
      <w:tr w:rsidR="004E096D" w14:paraId="67FF49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1E3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F18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C83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59.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EA9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98/7/A/8</w:t>
            </w:r>
          </w:p>
        </w:tc>
      </w:tr>
      <w:tr w:rsidR="004E096D" w14:paraId="5DCA0B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5CD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232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9B5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61. A. I/5.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C66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98./7/A/13</w:t>
            </w:r>
          </w:p>
        </w:tc>
      </w:tr>
      <w:tr w:rsidR="004E096D" w14:paraId="221F36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DC0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837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39A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61. I/4.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C817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98/7/A/12</w:t>
            </w:r>
          </w:p>
        </w:tc>
      </w:tr>
      <w:tr w:rsidR="004E096D" w14:paraId="7E47E85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73A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45A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E0C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 xml:space="preserve">. u. 63. </w:t>
            </w:r>
            <w:r>
              <w:rPr>
                <w:sz w:val="14"/>
                <w:szCs w:val="14"/>
              </w:rPr>
              <w:t>fszt.2.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D6B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98/7/A/18</w:t>
            </w:r>
          </w:p>
        </w:tc>
      </w:tr>
      <w:tr w:rsidR="004E096D" w14:paraId="48DCC96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A5ED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2C9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9A1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63. I/4.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456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98/7/A/20</w:t>
            </w:r>
          </w:p>
        </w:tc>
      </w:tr>
      <w:tr w:rsidR="004E096D" w14:paraId="4F48A9D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01A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960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F6F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63. I/5.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586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98/7/A/21</w:t>
            </w:r>
          </w:p>
        </w:tc>
      </w:tr>
      <w:tr w:rsidR="004E096D" w14:paraId="1DA7A55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F80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8EA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E81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63. II/7.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E6D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98/7/A/23</w:t>
            </w:r>
          </w:p>
        </w:tc>
      </w:tr>
      <w:tr w:rsidR="004E096D" w14:paraId="76E3488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CF5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73E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63D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65. fszt.2.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1241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98/7/B/2</w:t>
            </w:r>
          </w:p>
        </w:tc>
      </w:tr>
      <w:tr w:rsidR="004E096D" w14:paraId="419480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2FECD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AD2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913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>. u. 73. I/1.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32A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98/7/A/3</w:t>
            </w:r>
          </w:p>
        </w:tc>
      </w:tr>
      <w:tr w:rsidR="004E096D" w14:paraId="2A6316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837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6CF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CF3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Dózsa </w:t>
            </w:r>
            <w:proofErr w:type="spellStart"/>
            <w:r>
              <w:rPr>
                <w:sz w:val="14"/>
                <w:szCs w:val="14"/>
              </w:rPr>
              <w:t>Gy</w:t>
            </w:r>
            <w:proofErr w:type="spellEnd"/>
            <w:r>
              <w:rPr>
                <w:sz w:val="14"/>
                <w:szCs w:val="14"/>
              </w:rPr>
              <w:t xml:space="preserve">. u. </w:t>
            </w:r>
            <w:r>
              <w:rPr>
                <w:sz w:val="14"/>
                <w:szCs w:val="14"/>
              </w:rPr>
              <w:t>75. fszt. 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480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90/1/A/9</w:t>
            </w:r>
          </w:p>
        </w:tc>
      </w:tr>
      <w:tr w:rsidR="004E096D" w14:paraId="682640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024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5ED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95F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Dózsa György út 75. I/5.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E4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90/1/A/19</w:t>
            </w:r>
          </w:p>
        </w:tc>
      </w:tr>
      <w:tr w:rsidR="004E096D" w14:paraId="31390CA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91CD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295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Tourinform iroda épülete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7A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Dumtsa</w:t>
            </w:r>
            <w:proofErr w:type="spellEnd"/>
            <w:r>
              <w:rPr>
                <w:sz w:val="14"/>
                <w:szCs w:val="14"/>
              </w:rPr>
              <w:t xml:space="preserve"> 22.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20C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1807</w:t>
            </w:r>
          </w:p>
        </w:tc>
      </w:tr>
      <w:tr w:rsidR="004E096D" w14:paraId="0E41A6E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19C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0EA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215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Dumtsa</w:t>
            </w:r>
            <w:proofErr w:type="spellEnd"/>
            <w:r>
              <w:rPr>
                <w:sz w:val="14"/>
                <w:szCs w:val="14"/>
              </w:rPr>
              <w:t xml:space="preserve"> 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272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2354</w:t>
            </w:r>
          </w:p>
        </w:tc>
      </w:tr>
      <w:tr w:rsidR="004E096D" w14:paraId="7796556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04C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E86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(Barcsay Múzeum)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EA3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Dumtsa</w:t>
            </w:r>
            <w:proofErr w:type="spellEnd"/>
            <w:r>
              <w:rPr>
                <w:sz w:val="14"/>
                <w:szCs w:val="14"/>
              </w:rPr>
              <w:t xml:space="preserve"> Jenő u. 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22E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1826</w:t>
            </w:r>
          </w:p>
        </w:tc>
      </w:tr>
      <w:tr w:rsidR="004E096D" w14:paraId="5620E02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74DE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3A2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388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Dumtsa</w:t>
            </w:r>
            <w:proofErr w:type="spellEnd"/>
            <w:r>
              <w:rPr>
                <w:sz w:val="14"/>
                <w:szCs w:val="14"/>
              </w:rPr>
              <w:t xml:space="preserve"> u. 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297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1825</w:t>
            </w:r>
          </w:p>
        </w:tc>
      </w:tr>
      <w:tr w:rsidR="004E096D" w14:paraId="7251BF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9EB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F58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F91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Dumtsa</w:t>
            </w:r>
            <w:proofErr w:type="spellEnd"/>
            <w:r>
              <w:rPr>
                <w:sz w:val="14"/>
                <w:szCs w:val="14"/>
              </w:rPr>
              <w:t xml:space="preserve"> u. 20.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827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</w:t>
            </w:r>
          </w:p>
        </w:tc>
      </w:tr>
      <w:tr w:rsidR="004E096D" w14:paraId="3010547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EB2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0C8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D32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Dumtsa</w:t>
            </w:r>
            <w:proofErr w:type="spellEnd"/>
            <w:r>
              <w:rPr>
                <w:sz w:val="14"/>
                <w:szCs w:val="14"/>
              </w:rPr>
              <w:t xml:space="preserve"> u. 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900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2346</w:t>
            </w:r>
          </w:p>
        </w:tc>
      </w:tr>
      <w:tr w:rsidR="004E096D" w14:paraId="0A061E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853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7D7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Castrum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1485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Dunakanyar krt.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068E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1075/3</w:t>
            </w:r>
          </w:p>
        </w:tc>
      </w:tr>
      <w:tr w:rsidR="004E096D" w14:paraId="2AE3B7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0868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FD0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Gyerekorvosi rendelők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C56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Dunakanyar krt. 32.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A657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2896</w:t>
            </w:r>
          </w:p>
        </w:tc>
      </w:tr>
      <w:tr w:rsidR="004E096D" w14:paraId="40906B7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2D8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27A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Dunaparti Művelődési Ház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285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Dunakorzó 11./a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D40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1844</w:t>
            </w:r>
          </w:p>
        </w:tc>
      </w:tr>
      <w:tr w:rsidR="004E096D" w14:paraId="19D8981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1E5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3B0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Zeneiskola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A81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Dunakorzó 24.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D37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1815</w:t>
            </w:r>
          </w:p>
        </w:tc>
      </w:tr>
      <w:tr w:rsidR="004E096D" w14:paraId="0AA7FE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567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18F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Fehérház, Védőnői </w:t>
            </w:r>
            <w:r>
              <w:rPr>
                <w:sz w:val="14"/>
                <w:szCs w:val="14"/>
              </w:rPr>
              <w:t>szolgálat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EB5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Dunakorzó 25.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F98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1795</w:t>
            </w:r>
          </w:p>
        </w:tc>
      </w:tr>
      <w:tr w:rsidR="004E096D" w14:paraId="1D48CF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6AC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C28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2D9B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Dunakorzó 26. B </w:t>
            </w:r>
            <w:proofErr w:type="spellStart"/>
            <w:r>
              <w:rPr>
                <w:sz w:val="14"/>
                <w:szCs w:val="14"/>
              </w:rPr>
              <w:t>lh</w:t>
            </w:r>
            <w:proofErr w:type="spellEnd"/>
            <w:r>
              <w:rPr>
                <w:sz w:val="14"/>
                <w:szCs w:val="14"/>
              </w:rPr>
              <w:t>. II/7.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E49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1792/2/A/21</w:t>
            </w:r>
          </w:p>
        </w:tc>
      </w:tr>
      <w:tr w:rsidR="004E096D" w14:paraId="5EB972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909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54D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4BC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Dunakorzó 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769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1863/1</w:t>
            </w:r>
          </w:p>
        </w:tc>
      </w:tr>
      <w:tr w:rsidR="004E096D" w14:paraId="26826E6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109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37F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Egres úti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C0A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Egres út 66.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33F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11094</w:t>
            </w:r>
          </w:p>
        </w:tc>
      </w:tr>
      <w:tr w:rsidR="004E096D" w14:paraId="294D07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195E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3CE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B20F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BD6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2309, 2310</w:t>
            </w:r>
          </w:p>
        </w:tc>
      </w:tr>
      <w:tr w:rsidR="004E096D" w14:paraId="760376B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F50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073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vendégház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154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5E5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2311</w:t>
            </w:r>
          </w:p>
        </w:tc>
      </w:tr>
      <w:tr w:rsidR="004E096D" w14:paraId="7B46E3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2F8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35F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nem lakáscélú </w:t>
            </w:r>
            <w:r>
              <w:rPr>
                <w:sz w:val="14"/>
                <w:szCs w:val="14"/>
              </w:rPr>
              <w:t>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428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5AA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2335</w:t>
            </w:r>
          </w:p>
        </w:tc>
      </w:tr>
      <w:tr w:rsidR="004E096D" w14:paraId="646F1EB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058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EA6F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4D6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16.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712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2335</w:t>
            </w:r>
          </w:p>
        </w:tc>
      </w:tr>
      <w:tr w:rsidR="004E096D" w14:paraId="27A001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3C4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35D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Ferenczy Múzeumi Centrum - </w:t>
            </w:r>
            <w:proofErr w:type="spellStart"/>
            <w:r>
              <w:rPr>
                <w:sz w:val="14"/>
                <w:szCs w:val="14"/>
              </w:rPr>
              <w:t>Kmetty</w:t>
            </w:r>
            <w:proofErr w:type="spellEnd"/>
            <w:r>
              <w:rPr>
                <w:sz w:val="14"/>
                <w:szCs w:val="14"/>
              </w:rPr>
              <w:t xml:space="preserve"> János és </w:t>
            </w:r>
            <w:proofErr w:type="spellStart"/>
            <w:r>
              <w:rPr>
                <w:sz w:val="14"/>
                <w:szCs w:val="14"/>
              </w:rPr>
              <w:t>Kerényi</w:t>
            </w:r>
            <w:proofErr w:type="spellEnd"/>
            <w:r>
              <w:rPr>
                <w:sz w:val="14"/>
                <w:szCs w:val="14"/>
              </w:rPr>
              <w:t xml:space="preserve"> Jenő Kiállítása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999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21.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5F8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2342</w:t>
            </w:r>
          </w:p>
        </w:tc>
      </w:tr>
      <w:tr w:rsidR="004E096D" w14:paraId="0FB185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D4A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0D6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- Szentendrei Képtár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E08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2-5.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C3C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1846</w:t>
            </w:r>
          </w:p>
        </w:tc>
      </w:tr>
      <w:tr w:rsidR="004E096D" w14:paraId="70DDA52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56C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74A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lakás és nem </w:t>
            </w:r>
            <w:r>
              <w:rPr>
                <w:sz w:val="14"/>
                <w:szCs w:val="14"/>
              </w:rPr>
              <w:t>lakáscélú 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DCE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Fő tér 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4B6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2307</w:t>
            </w:r>
          </w:p>
        </w:tc>
      </w:tr>
      <w:tr w:rsidR="004E096D" w14:paraId="1702EC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ABB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EC7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632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Gellért u.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EE0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3047</w:t>
            </w:r>
          </w:p>
        </w:tc>
      </w:tr>
      <w:tr w:rsidR="004E096D" w14:paraId="3A5577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AEB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A36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EA2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Görög u. 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98A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1862</w:t>
            </w:r>
          </w:p>
        </w:tc>
      </w:tr>
      <w:tr w:rsidR="004E096D" w14:paraId="3BA396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C6E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3A3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807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György u. 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197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1748/A/3</w:t>
            </w:r>
          </w:p>
        </w:tc>
      </w:tr>
      <w:tr w:rsidR="004E096D" w14:paraId="3129FC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72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579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6E2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II/6.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5C09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1245/12/A/75</w:t>
            </w:r>
          </w:p>
        </w:tc>
      </w:tr>
      <w:tr w:rsidR="004E096D" w14:paraId="0D9886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7C7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400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879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II/7.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878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1245/12/A/76</w:t>
            </w:r>
          </w:p>
        </w:tc>
      </w:tr>
      <w:tr w:rsidR="004E096D" w14:paraId="3DEF59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E2A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F80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432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908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1245/12/A/77</w:t>
            </w:r>
          </w:p>
        </w:tc>
      </w:tr>
      <w:tr w:rsidR="004E096D" w14:paraId="509660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5DA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0B77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59D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III/10.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8D9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1245/12/A/79</w:t>
            </w:r>
          </w:p>
        </w:tc>
      </w:tr>
      <w:tr w:rsidR="004E096D" w14:paraId="500C059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7A7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F6F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D2A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IV/13.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D6C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1245/12/A/82</w:t>
            </w:r>
          </w:p>
        </w:tc>
      </w:tr>
      <w:tr w:rsidR="004E096D" w14:paraId="5A7549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D9A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C22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5D80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IV/15.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F17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1245/12/A/84</w:t>
            </w:r>
          </w:p>
        </w:tc>
      </w:tr>
      <w:tr w:rsidR="004E096D" w14:paraId="71584F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F93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A18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3C0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10. IV/16.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571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1245/12/A/85</w:t>
            </w:r>
          </w:p>
        </w:tc>
      </w:tr>
      <w:tr w:rsidR="004E096D" w14:paraId="0C6E37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217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E54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63A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12. I/3.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EFF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1286/4/A/3</w:t>
            </w:r>
          </w:p>
        </w:tc>
      </w:tr>
      <w:tr w:rsidR="004E096D" w14:paraId="35CC0A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99C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EE9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FBC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14. fszt.1.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1B4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1286/4/A/15</w:t>
            </w:r>
          </w:p>
        </w:tc>
      </w:tr>
      <w:tr w:rsidR="004E096D" w14:paraId="225C92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C6F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40D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E075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14. I/4.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836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1286/4/A/18</w:t>
            </w:r>
          </w:p>
        </w:tc>
      </w:tr>
      <w:tr w:rsidR="004E096D" w14:paraId="23D9CC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DB5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A7C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3B3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14. II/7.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0F0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1286/4/A/21</w:t>
            </w:r>
          </w:p>
        </w:tc>
      </w:tr>
      <w:tr w:rsidR="004E096D" w14:paraId="79F13F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46EF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7E5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532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14. III/9.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E11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1286/4/A/23</w:t>
            </w:r>
          </w:p>
        </w:tc>
      </w:tr>
      <w:tr w:rsidR="004E096D" w14:paraId="267200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70F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2D9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6D77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Hamvas Béla u. 14. </w:t>
            </w:r>
            <w:r>
              <w:rPr>
                <w:sz w:val="14"/>
                <w:szCs w:val="14"/>
              </w:rPr>
              <w:t>IV/13.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051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1286/4/A/27</w:t>
            </w:r>
          </w:p>
        </w:tc>
      </w:tr>
      <w:tr w:rsidR="004E096D" w14:paraId="4245BD9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70D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1DB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742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14. IV/14.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320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1286/4/A/28</w:t>
            </w:r>
          </w:p>
        </w:tc>
      </w:tr>
      <w:tr w:rsidR="004E096D" w14:paraId="3CB7FAD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005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726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C13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16.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1E5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1286/4/A/36</w:t>
            </w:r>
          </w:p>
        </w:tc>
      </w:tr>
      <w:tr w:rsidR="004E096D" w14:paraId="5677DC1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5CF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DBB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356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16. IV/12.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96A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1286/4/A/40</w:t>
            </w:r>
          </w:p>
        </w:tc>
      </w:tr>
      <w:tr w:rsidR="004E096D" w14:paraId="4F1FF2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1A2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FBB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B7F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18. fszt.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C34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1286/4/A/44</w:t>
            </w:r>
          </w:p>
        </w:tc>
      </w:tr>
      <w:tr w:rsidR="004E096D" w14:paraId="51A92A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E5D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273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595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18. III/11.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56F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1286/4/A/53</w:t>
            </w:r>
          </w:p>
        </w:tc>
      </w:tr>
      <w:tr w:rsidR="004E096D" w14:paraId="247E819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61F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C83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12D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18. III/9.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9DA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1286/4/A/51</w:t>
            </w:r>
          </w:p>
        </w:tc>
      </w:tr>
      <w:tr w:rsidR="004E096D" w14:paraId="70AB266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2B5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8BF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56C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18. IV/13.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0EE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1286/4/A/55</w:t>
            </w:r>
          </w:p>
        </w:tc>
      </w:tr>
      <w:tr w:rsidR="004E096D" w14:paraId="36DFDB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2F7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AD0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68B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2. I/1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401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1245/12/A/6</w:t>
            </w:r>
          </w:p>
        </w:tc>
      </w:tr>
      <w:tr w:rsidR="004E096D" w14:paraId="78AB54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FCA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99D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9AA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4. I/2.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F8E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1245/12/A/23</w:t>
            </w:r>
          </w:p>
        </w:tc>
      </w:tr>
      <w:tr w:rsidR="004E096D" w14:paraId="121ED6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96F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500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15A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4. III/11.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895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1245/12/A/32</w:t>
            </w:r>
          </w:p>
        </w:tc>
      </w:tr>
      <w:tr w:rsidR="004E096D" w14:paraId="62FF4E6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401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B39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PMK Püspökmajori Klubkönyvtár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01B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B83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</w:t>
            </w:r>
          </w:p>
        </w:tc>
      </w:tr>
      <w:tr w:rsidR="004E096D" w14:paraId="64A1501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B9C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E4C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5AA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6. I/3.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2AC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1245/12/A/40</w:t>
            </w:r>
          </w:p>
        </w:tc>
      </w:tr>
      <w:tr w:rsidR="004E096D" w14:paraId="7CCD30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10C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F442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B6A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6. III/11.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213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1245/12/A/48</w:t>
            </w:r>
          </w:p>
        </w:tc>
      </w:tr>
      <w:tr w:rsidR="004E096D" w14:paraId="0E72915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FAD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15B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F07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6. IV/14.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DCC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1245/12/A/51</w:t>
            </w:r>
          </w:p>
        </w:tc>
      </w:tr>
      <w:tr w:rsidR="004E096D" w14:paraId="31EDFB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8DC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758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41C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I/1.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A1E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1245/12/A/54</w:t>
            </w:r>
          </w:p>
        </w:tc>
      </w:tr>
      <w:tr w:rsidR="004E096D" w14:paraId="499C2A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359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8E1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DC1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II/6.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6E3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1245/12/A/59</w:t>
            </w:r>
          </w:p>
        </w:tc>
      </w:tr>
      <w:tr w:rsidR="004E096D" w14:paraId="6D1B547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D14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46C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DE9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II/7.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22D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1245/12/A/60</w:t>
            </w:r>
          </w:p>
        </w:tc>
      </w:tr>
      <w:tr w:rsidR="004E096D" w14:paraId="51C51E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1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802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37B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4A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1245/12/A/61</w:t>
            </w:r>
          </w:p>
        </w:tc>
      </w:tr>
      <w:tr w:rsidR="004E096D" w14:paraId="649E65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19E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8C3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FA10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III/12.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65F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1245/12/A/65</w:t>
            </w:r>
          </w:p>
        </w:tc>
      </w:tr>
      <w:tr w:rsidR="004E096D" w14:paraId="2AC7AE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2FB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318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152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IV/13.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945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1245/12/A/82</w:t>
            </w:r>
          </w:p>
        </w:tc>
      </w:tr>
      <w:tr w:rsidR="004E096D" w14:paraId="275F002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3F7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EA6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6FA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IV/14.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CFB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1245/12/A/67</w:t>
            </w:r>
          </w:p>
        </w:tc>
      </w:tr>
      <w:tr w:rsidR="004E096D" w14:paraId="6B195A8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019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77F0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125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8. IV/15.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13F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1245/12/A/68</w:t>
            </w:r>
          </w:p>
        </w:tc>
      </w:tr>
      <w:tr w:rsidR="004E096D" w14:paraId="4B7E70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C3E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5CC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Püspökmajor </w:t>
            </w:r>
            <w:proofErr w:type="spellStart"/>
            <w:r>
              <w:rPr>
                <w:sz w:val="14"/>
                <w:szCs w:val="14"/>
              </w:rPr>
              <w:t>ltp</w:t>
            </w:r>
            <w:proofErr w:type="spellEnd"/>
            <w:r>
              <w:rPr>
                <w:sz w:val="14"/>
                <w:szCs w:val="14"/>
              </w:rPr>
              <w:t>-i bölcsőde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E80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D5B2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1245/17</w:t>
            </w:r>
          </w:p>
        </w:tc>
      </w:tr>
      <w:tr w:rsidR="004E096D" w14:paraId="2A305EB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86D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AB4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Püspökmajor </w:t>
            </w:r>
            <w:proofErr w:type="spellStart"/>
            <w:r>
              <w:rPr>
                <w:sz w:val="14"/>
                <w:szCs w:val="14"/>
              </w:rPr>
              <w:t>ltp</w:t>
            </w:r>
            <w:proofErr w:type="spellEnd"/>
            <w:r>
              <w:rPr>
                <w:sz w:val="14"/>
                <w:szCs w:val="14"/>
              </w:rPr>
              <w:t>-i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D60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Hamvas Béla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C78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1245/17</w:t>
            </w:r>
          </w:p>
        </w:tc>
      </w:tr>
      <w:tr w:rsidR="004E096D" w14:paraId="19CC8E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5AF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757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Hold utcai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2CA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Hold u. </w:t>
            </w:r>
            <w:r>
              <w:rPr>
                <w:sz w:val="14"/>
                <w:szCs w:val="14"/>
              </w:rPr>
              <w:t>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BA2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3685</w:t>
            </w:r>
          </w:p>
        </w:tc>
      </w:tr>
      <w:tr w:rsidR="004E096D" w14:paraId="676E9A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D2A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186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- Vajda Lajos Emlékkiállítás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A7F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Hunyadi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D2E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2285</w:t>
            </w:r>
          </w:p>
        </w:tc>
      </w:tr>
      <w:tr w:rsidR="004E096D" w14:paraId="6F5497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50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BF9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36 lakásos </w:t>
            </w:r>
            <w:proofErr w:type="spellStart"/>
            <w:r>
              <w:rPr>
                <w:sz w:val="14"/>
                <w:szCs w:val="14"/>
              </w:rPr>
              <w:t>önk</w:t>
            </w:r>
            <w:proofErr w:type="spellEnd"/>
            <w:r>
              <w:rPr>
                <w:sz w:val="14"/>
                <w:szCs w:val="14"/>
              </w:rPr>
              <w:t xml:space="preserve"> bérház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19E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Kálvária u. 24.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DF5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8634/65</w:t>
            </w:r>
          </w:p>
        </w:tc>
      </w:tr>
      <w:tr w:rsidR="004E096D" w14:paraId="3FDE612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831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4FB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Kálvária úti művésztelep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D0B9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Kálvária u. 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CAD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1362</w:t>
            </w:r>
          </w:p>
        </w:tc>
      </w:tr>
      <w:tr w:rsidR="004E096D" w14:paraId="480BA2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16D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72D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V8 uszoda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B7C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Kálvária út 16/C.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572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1245/47</w:t>
            </w:r>
          </w:p>
        </w:tc>
      </w:tr>
      <w:tr w:rsidR="004E096D" w14:paraId="7D3DD9C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847D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613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Barcsay Jenő </w:t>
            </w:r>
            <w:r>
              <w:rPr>
                <w:sz w:val="14"/>
                <w:szCs w:val="14"/>
              </w:rPr>
              <w:t>Általános Iskola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32F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Kálvária út 18.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BA0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8634/1</w:t>
            </w:r>
          </w:p>
        </w:tc>
      </w:tr>
      <w:tr w:rsidR="004E096D" w14:paraId="32DA670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CB0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C15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Szivárvány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7C82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Kálvária út 22.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6E7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8634/2</w:t>
            </w:r>
          </w:p>
        </w:tc>
      </w:tr>
      <w:tr w:rsidR="004E096D" w14:paraId="7C758CD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3A3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902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983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Kanonok u.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0F0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2406/1/A/1</w:t>
            </w:r>
          </w:p>
        </w:tc>
      </w:tr>
      <w:tr w:rsidR="004E096D" w14:paraId="1A9455B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776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BB4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8AB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Kanonok u.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BA7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2406/1/A/2</w:t>
            </w:r>
          </w:p>
        </w:tc>
      </w:tr>
      <w:tr w:rsidR="004E096D" w14:paraId="12DB81B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576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B36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F840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Kanonok u.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326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2406/1/A/3</w:t>
            </w:r>
          </w:p>
        </w:tc>
      </w:tr>
      <w:tr w:rsidR="004E096D" w14:paraId="091886D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B1D9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363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FE2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Kanonok u.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A7E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2406/1/A/4</w:t>
            </w:r>
          </w:p>
        </w:tc>
      </w:tr>
      <w:tr w:rsidR="004E096D" w14:paraId="180465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D7A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897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Szakorvosi rendelő (SZEI)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A6D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Kanonok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D6C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2409</w:t>
            </w:r>
          </w:p>
        </w:tc>
      </w:tr>
      <w:tr w:rsidR="004E096D" w14:paraId="1997F5D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2E1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880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9CB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10. fsz.2.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D64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8634/3/A/57</w:t>
            </w:r>
          </w:p>
        </w:tc>
      </w:tr>
      <w:tr w:rsidR="004E096D" w14:paraId="6D796C4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A62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DB5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7DC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10. III. 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83A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8634/3/A/66</w:t>
            </w:r>
          </w:p>
        </w:tc>
      </w:tr>
      <w:tr w:rsidR="004E096D" w14:paraId="3B03DC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5B4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505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22B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10. III/10.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FC7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8634/3/A/65</w:t>
            </w:r>
          </w:p>
        </w:tc>
      </w:tr>
      <w:tr w:rsidR="004E096D" w14:paraId="7AFF8E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BCC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C69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F78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10. III/12.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0FD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8634/3/A/67</w:t>
            </w:r>
          </w:p>
        </w:tc>
      </w:tr>
      <w:tr w:rsidR="004E096D" w14:paraId="4B7D510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79A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C34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073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Károly u. 10. </w:t>
            </w:r>
            <w:r>
              <w:rPr>
                <w:sz w:val="14"/>
                <w:szCs w:val="14"/>
              </w:rPr>
              <w:t>IV/15.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421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8634/3/A/70</w:t>
            </w:r>
          </w:p>
        </w:tc>
      </w:tr>
      <w:tr w:rsidR="004E096D" w14:paraId="016A572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D14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88C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4CA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12. III/12.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8C8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8634/3/A/82</w:t>
            </w:r>
          </w:p>
        </w:tc>
      </w:tr>
      <w:tr w:rsidR="004E096D" w14:paraId="6643EB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D692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C0A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AB6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12. IV/13.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603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8634/3/A/83</w:t>
            </w:r>
          </w:p>
        </w:tc>
      </w:tr>
      <w:tr w:rsidR="004E096D" w14:paraId="33C05D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E07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2F1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5FF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12. IV/15.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4B5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8634/3/A/85</w:t>
            </w:r>
          </w:p>
        </w:tc>
      </w:tr>
      <w:tr w:rsidR="004E096D" w14:paraId="2C7304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14F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B9B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A30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14. III/12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45F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8634/3/A/97</w:t>
            </w:r>
          </w:p>
        </w:tc>
      </w:tr>
      <w:tr w:rsidR="004E096D" w14:paraId="37435A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298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2C6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B3B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fsz.3.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C80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8634/3/A/3</w:t>
            </w:r>
          </w:p>
        </w:tc>
      </w:tr>
      <w:tr w:rsidR="004E096D" w14:paraId="1E46B9D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F0D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555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1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fszt.2.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B1F9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8634/3/A/79</w:t>
            </w:r>
          </w:p>
        </w:tc>
      </w:tr>
      <w:tr w:rsidR="004E096D" w14:paraId="6CBEEB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67D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6AD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80E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II/11.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375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8634/3/A/11</w:t>
            </w:r>
          </w:p>
        </w:tc>
      </w:tr>
      <w:tr w:rsidR="004E096D" w14:paraId="727B9AE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F6D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83B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468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II/7.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2EE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8634/3/A/7</w:t>
            </w:r>
          </w:p>
        </w:tc>
      </w:tr>
      <w:tr w:rsidR="004E096D" w14:paraId="1F7129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3AA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FAA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62B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A0A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8634/3/A/8</w:t>
            </w:r>
          </w:p>
        </w:tc>
      </w:tr>
      <w:tr w:rsidR="004E096D" w14:paraId="19C98CF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A03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60D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580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III/10.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B27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8634/3/A/10</w:t>
            </w:r>
          </w:p>
        </w:tc>
      </w:tr>
      <w:tr w:rsidR="004E096D" w14:paraId="1335B5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B97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607D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A09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2. IV/15.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9B3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8634/3/A/15</w:t>
            </w:r>
          </w:p>
        </w:tc>
      </w:tr>
      <w:tr w:rsidR="004E096D" w14:paraId="32C0833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B66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C71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9B3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4. fszt.3.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63D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8634/3/A/18</w:t>
            </w:r>
          </w:p>
        </w:tc>
      </w:tr>
      <w:tr w:rsidR="004E096D" w14:paraId="721C7C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2A8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4A7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C33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4.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F47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8634/3/A/23</w:t>
            </w:r>
          </w:p>
        </w:tc>
      </w:tr>
      <w:tr w:rsidR="004E096D" w14:paraId="2E3866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83F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F9D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6A8D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4. III/10.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6549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8634/3/A/25</w:t>
            </w:r>
          </w:p>
        </w:tc>
      </w:tr>
      <w:tr w:rsidR="004E096D" w14:paraId="42EE9A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31A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BF2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614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4. III/12.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FBB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8634/3/A/27</w:t>
            </w:r>
          </w:p>
        </w:tc>
      </w:tr>
      <w:tr w:rsidR="004E096D" w14:paraId="7E2B284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230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B0F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EE9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Károly u. 6. IV/15.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D2A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8634/3/A/45</w:t>
            </w:r>
          </w:p>
        </w:tc>
      </w:tr>
      <w:tr w:rsidR="004E096D" w14:paraId="68248AE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578D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EE3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4AD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Kossuth </w:t>
            </w:r>
            <w:r>
              <w:rPr>
                <w:sz w:val="14"/>
                <w:szCs w:val="14"/>
              </w:rPr>
              <w:t>Lajos u. 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DCA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1052/1</w:t>
            </w:r>
          </w:p>
        </w:tc>
      </w:tr>
      <w:tr w:rsidR="004E096D" w14:paraId="3211DAA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804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251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DD5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Kossuth u. 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477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</w:t>
            </w:r>
          </w:p>
        </w:tc>
      </w:tr>
      <w:tr w:rsidR="004E096D" w14:paraId="709270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E96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77A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FE8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Kossuth u. 30.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D40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</w:t>
            </w:r>
          </w:p>
        </w:tc>
      </w:tr>
      <w:tr w:rsidR="004E096D" w14:paraId="3F9AE27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9B8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32A0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8A9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Kossuth u.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7FB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987</w:t>
            </w:r>
          </w:p>
        </w:tc>
      </w:tr>
      <w:tr w:rsidR="004E096D" w14:paraId="5A5329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4F5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A17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Kőzúzó utcai sportpálya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F21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Kőzúzó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A46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475/6</w:t>
            </w:r>
          </w:p>
        </w:tc>
      </w:tr>
      <w:tr w:rsidR="004E096D" w14:paraId="420B46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14E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AFF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877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Kucsera F. u. 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415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2369</w:t>
            </w:r>
          </w:p>
        </w:tc>
      </w:tr>
      <w:tr w:rsidR="004E096D" w14:paraId="3DB352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913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172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Izbégi</w:t>
            </w:r>
            <w:proofErr w:type="spellEnd"/>
            <w:r>
              <w:rPr>
                <w:sz w:val="14"/>
                <w:szCs w:val="14"/>
              </w:rPr>
              <w:t xml:space="preserve"> Általános Iskola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8FD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Mária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B5A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2963</w:t>
            </w:r>
          </w:p>
        </w:tc>
      </w:tr>
      <w:tr w:rsidR="004E096D" w14:paraId="29D200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789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EDC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Hétszínvirág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A1D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Pannónia u. 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BE0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</w:tr>
      <w:tr w:rsidR="004E096D" w14:paraId="043C38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9A9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5A8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5FE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Paprikabíró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0F7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989/1</w:t>
            </w:r>
          </w:p>
        </w:tc>
      </w:tr>
      <w:tr w:rsidR="004E096D" w14:paraId="041F1F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376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AE3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(volt szerb klub)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F2C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Paprikabíró u. 12. (Római Várkert u.1.)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DC01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1069</w:t>
            </w:r>
          </w:p>
        </w:tc>
      </w:tr>
      <w:tr w:rsidR="004E096D" w14:paraId="3680A8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2A5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2BD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AD1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Paprikabíró u. 18.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461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1075/1</w:t>
            </w:r>
          </w:p>
        </w:tc>
      </w:tr>
      <w:tr w:rsidR="004E096D" w14:paraId="32EE71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413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6E7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nem lakáscélú </w:t>
            </w:r>
            <w:r>
              <w:rPr>
                <w:sz w:val="14"/>
                <w:szCs w:val="14"/>
              </w:rPr>
              <w:t>ingatlan (volt strandfürdő)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876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Papsziget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33E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4486/1</w:t>
            </w:r>
          </w:p>
        </w:tc>
      </w:tr>
      <w:tr w:rsidR="004E096D" w14:paraId="5A4EDC1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BDE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194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</w:t>
            </w:r>
            <w:proofErr w:type="spellStart"/>
            <w:r>
              <w:rPr>
                <w:sz w:val="14"/>
                <w:szCs w:val="14"/>
              </w:rPr>
              <w:t>vizisport</w:t>
            </w:r>
            <w:proofErr w:type="spellEnd"/>
            <w:r>
              <w:rPr>
                <w:sz w:val="14"/>
                <w:szCs w:val="14"/>
              </w:rPr>
              <w:t>-telep)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B372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Papsziget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920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4491</w:t>
            </w:r>
          </w:p>
        </w:tc>
      </w:tr>
      <w:tr w:rsidR="004E096D" w14:paraId="1153A4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B45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8B7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Pest Megyei Könyvtár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969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Pátriárka u. 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FFB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2260</w:t>
            </w:r>
          </w:p>
        </w:tc>
      </w:tr>
      <w:tr w:rsidR="004E096D" w14:paraId="6AD325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AC37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237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(civil ház)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A47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Péter Pál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E06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2346</w:t>
            </w:r>
          </w:p>
        </w:tc>
      </w:tr>
      <w:tr w:rsidR="004E096D" w14:paraId="5C25D12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BE1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DFD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DMH, Vajda Lajos Stúdió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9F3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Péter Pál </w:t>
            </w:r>
            <w:r>
              <w:rPr>
                <w:sz w:val="14"/>
                <w:szCs w:val="14"/>
              </w:rPr>
              <w:t>u. 6./Dunakorzó 19.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CAF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1839</w:t>
            </w:r>
          </w:p>
        </w:tc>
      </w:tr>
      <w:tr w:rsidR="004E096D" w14:paraId="4DEBB6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BA6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F21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436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Petőfi u.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90E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</w:t>
            </w:r>
          </w:p>
        </w:tc>
      </w:tr>
      <w:tr w:rsidR="004E096D" w14:paraId="14A185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CA8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B07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E43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u. 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6FD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2418</w:t>
            </w:r>
          </w:p>
        </w:tc>
      </w:tr>
      <w:tr w:rsidR="004E096D" w14:paraId="5EC23FE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921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0EBF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AB5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17. fszt.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FF9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2926/2/A/1</w:t>
            </w:r>
          </w:p>
        </w:tc>
      </w:tr>
      <w:tr w:rsidR="004E096D" w14:paraId="24638FB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862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EB4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87E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17. fszt.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F6C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2926/2/A/2</w:t>
            </w:r>
          </w:p>
        </w:tc>
      </w:tr>
      <w:tr w:rsidR="004E096D" w14:paraId="0DD54C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C57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1E9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97C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17. fszt. 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456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2926/2/A/3</w:t>
            </w:r>
          </w:p>
        </w:tc>
      </w:tr>
      <w:tr w:rsidR="004E096D" w14:paraId="24B1A2B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F8F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E21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7555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17. fszt.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9AF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2926/2/A/4</w:t>
            </w:r>
          </w:p>
        </w:tc>
      </w:tr>
      <w:tr w:rsidR="004E096D" w14:paraId="52BE01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CCF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917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7B5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30.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C05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2578/2</w:t>
            </w:r>
          </w:p>
        </w:tc>
      </w:tr>
      <w:tr w:rsidR="004E096D" w14:paraId="7A04CB4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416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13F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DAD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C67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2319</w:t>
            </w:r>
          </w:p>
        </w:tc>
      </w:tr>
      <w:tr w:rsidR="004E096D" w14:paraId="0CFA282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1D6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609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89E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44F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2320</w:t>
            </w:r>
          </w:p>
        </w:tc>
      </w:tr>
      <w:tr w:rsidR="004E096D" w14:paraId="59FB0B9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F5A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A65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(Népművészetek Háza)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565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F.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F47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2317</w:t>
            </w:r>
          </w:p>
        </w:tc>
      </w:tr>
      <w:tr w:rsidR="004E096D" w14:paraId="772FBF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669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745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II. Rákóczi Ferenc </w:t>
            </w:r>
            <w:r>
              <w:rPr>
                <w:sz w:val="14"/>
                <w:szCs w:val="14"/>
              </w:rPr>
              <w:t>Általános Iskola és Gimnázium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098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Ferencz u. 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CC86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2326, 2328, 2329</w:t>
            </w:r>
          </w:p>
        </w:tc>
      </w:tr>
      <w:tr w:rsidR="004E096D" w14:paraId="269850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5918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8D2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lakások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27E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Rákóczi u. 23.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4E3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2920</w:t>
            </w:r>
          </w:p>
        </w:tc>
      </w:tr>
      <w:tr w:rsidR="004E096D" w14:paraId="10E8BED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FC8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94A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BGE </w:t>
            </w:r>
            <w:proofErr w:type="spellStart"/>
            <w:r>
              <w:rPr>
                <w:sz w:val="14"/>
                <w:szCs w:val="14"/>
              </w:rPr>
              <w:t>koncessszió</w:t>
            </w:r>
            <w:proofErr w:type="spellEnd"/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A44D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Rév u. 2. Teátrum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4C3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1919/2</w:t>
            </w:r>
          </w:p>
        </w:tc>
      </w:tr>
      <w:tr w:rsidR="004E096D" w14:paraId="064FF18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DDF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94A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</w:t>
            </w:r>
            <w:proofErr w:type="spellStart"/>
            <w:r>
              <w:rPr>
                <w:sz w:val="14"/>
                <w:szCs w:val="14"/>
              </w:rPr>
              <w:t>Castrum</w:t>
            </w:r>
            <w:proofErr w:type="spellEnd"/>
            <w:r>
              <w:rPr>
                <w:sz w:val="14"/>
                <w:szCs w:val="14"/>
              </w:rPr>
              <w:t xml:space="preserve"> Műhely)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DC8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Római Várkert 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467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1070</w:t>
            </w:r>
          </w:p>
        </w:tc>
      </w:tr>
      <w:tr w:rsidR="004E096D" w14:paraId="1C47EC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F88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174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Ferenczy Múzeumi Centrum </w:t>
            </w:r>
            <w:r>
              <w:rPr>
                <w:sz w:val="14"/>
                <w:szCs w:val="14"/>
              </w:rPr>
              <w:t>(Római Várkert)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AAE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Római Várkert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1F6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1067</w:t>
            </w:r>
          </w:p>
        </w:tc>
      </w:tr>
      <w:tr w:rsidR="004E096D" w14:paraId="6FF5E5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EB1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29D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</w:t>
            </w:r>
            <w:proofErr w:type="spellStart"/>
            <w:r>
              <w:rPr>
                <w:sz w:val="14"/>
                <w:szCs w:val="14"/>
              </w:rPr>
              <w:t>Malatinszky</w:t>
            </w:r>
            <w:proofErr w:type="spellEnd"/>
            <w:r>
              <w:rPr>
                <w:sz w:val="14"/>
                <w:szCs w:val="14"/>
              </w:rPr>
              <w:t xml:space="preserve"> ház)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00E0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Stéger</w:t>
            </w:r>
            <w:proofErr w:type="spellEnd"/>
            <w:r>
              <w:rPr>
                <w:sz w:val="14"/>
                <w:szCs w:val="14"/>
              </w:rPr>
              <w:t xml:space="preserve"> Köz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F1D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2056/11</w:t>
            </w:r>
          </w:p>
        </w:tc>
      </w:tr>
      <w:tr w:rsidR="004E096D" w14:paraId="12F298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21A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11D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B56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Stromfeld u. 2. C fszt. 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2F1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98/7/C/7</w:t>
            </w:r>
          </w:p>
        </w:tc>
      </w:tr>
      <w:tr w:rsidR="004E096D" w14:paraId="4A72F4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D6E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22A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lakásos együttes, melyből 4 lakás átmeneti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262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Szabadkai u. 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821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453/7</w:t>
            </w:r>
          </w:p>
        </w:tc>
      </w:tr>
      <w:tr w:rsidR="004E096D" w14:paraId="57B9345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B91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6C5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EAB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Széchenyi tér 8. </w:t>
            </w:r>
            <w:r>
              <w:rPr>
                <w:sz w:val="14"/>
                <w:szCs w:val="14"/>
              </w:rPr>
              <w:t>II/6.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852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1245/16/A/6</w:t>
            </w:r>
          </w:p>
        </w:tc>
      </w:tr>
      <w:tr w:rsidR="004E096D" w14:paraId="2CB3CFC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5A1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94F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CB7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8. II/8.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2D8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1245/16/A/8</w:t>
            </w:r>
          </w:p>
        </w:tc>
      </w:tr>
      <w:tr w:rsidR="004E096D" w14:paraId="17D832A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19A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E80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(nevelési tanácsadó)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E52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D59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1247</w:t>
            </w:r>
          </w:p>
        </w:tc>
      </w:tr>
      <w:tr w:rsidR="004E096D" w14:paraId="29EA47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B9D69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AB3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862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Széchenyi tér 12. E </w:t>
            </w:r>
            <w:proofErr w:type="spellStart"/>
            <w:r>
              <w:rPr>
                <w:sz w:val="14"/>
                <w:szCs w:val="14"/>
              </w:rPr>
              <w:t>lh</w:t>
            </w:r>
            <w:proofErr w:type="spellEnd"/>
            <w:r>
              <w:rPr>
                <w:sz w:val="14"/>
                <w:szCs w:val="14"/>
              </w:rPr>
              <w:t>. IV/14.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D8E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1245/15/A/28</w:t>
            </w:r>
          </w:p>
        </w:tc>
      </w:tr>
      <w:tr w:rsidR="004E096D" w14:paraId="2307B1F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9F95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CE0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A80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20. fsz.1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168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1245/18/A/15</w:t>
            </w:r>
          </w:p>
        </w:tc>
      </w:tr>
      <w:tr w:rsidR="004E096D" w14:paraId="1C6F42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C73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603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487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21. II/6.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B396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1245/18/A/20</w:t>
            </w:r>
          </w:p>
        </w:tc>
      </w:tr>
      <w:tr w:rsidR="004E096D" w14:paraId="3AC0197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083A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83B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096C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21. IV/12.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523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1245/18/A/40</w:t>
            </w:r>
          </w:p>
        </w:tc>
      </w:tr>
      <w:tr w:rsidR="004E096D" w14:paraId="689ECA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A0C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D52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F69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6. fszt. 1.ajtó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705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1245/2/A/57</w:t>
            </w:r>
          </w:p>
        </w:tc>
      </w:tr>
      <w:tr w:rsidR="004E096D" w14:paraId="13823A7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E8F0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71CA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ED0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8. I/4.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392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1245/16/A/4</w:t>
            </w:r>
          </w:p>
        </w:tc>
      </w:tr>
      <w:tr w:rsidR="004E096D" w14:paraId="18C980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F02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CFF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315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8. III/9.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D04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1245/16/A/9</w:t>
            </w:r>
          </w:p>
        </w:tc>
      </w:tr>
      <w:tr w:rsidR="004E096D" w14:paraId="7DFBE50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0BE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E40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C59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9. III/11.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19C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1245/16/A/25</w:t>
            </w:r>
          </w:p>
        </w:tc>
      </w:tr>
      <w:tr w:rsidR="004E096D" w14:paraId="430239F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E91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6C4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824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9. IV/14.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B0D1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1245/16/A/28</w:t>
            </w:r>
          </w:p>
        </w:tc>
      </w:tr>
      <w:tr w:rsidR="004E096D" w14:paraId="0D807F6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C5C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CBC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1CC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Széchenyi tér 9.I/4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3665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1245/16/A/18</w:t>
            </w:r>
          </w:p>
        </w:tc>
      </w:tr>
      <w:tr w:rsidR="004E096D" w14:paraId="7EBC48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493E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8D3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16D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Szélkerék u. 2. A. fsz.2.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A427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3596/A/2</w:t>
            </w:r>
          </w:p>
        </w:tc>
      </w:tr>
      <w:tr w:rsidR="004E096D" w14:paraId="0682389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E79E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4C7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A10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Szentlászlói út 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CEE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2895/A/4</w:t>
            </w:r>
          </w:p>
        </w:tc>
      </w:tr>
      <w:tr w:rsidR="004E096D" w14:paraId="5048AA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1B8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CAA1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Izbégi</w:t>
            </w:r>
            <w:proofErr w:type="spellEnd"/>
            <w:r>
              <w:rPr>
                <w:sz w:val="14"/>
                <w:szCs w:val="14"/>
              </w:rPr>
              <w:t xml:space="preserve"> sportpálya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725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Szentlászlói út 158/A, 158/B, József u. 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EE2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8503/2, 8504, 8505</w:t>
            </w:r>
          </w:p>
        </w:tc>
      </w:tr>
      <w:tr w:rsidR="004E096D" w14:paraId="198E43B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C4D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D1C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 lakáscélú ingatlan (családsegítő épülete)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F54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Szentlászlói út 89.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F9DD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3330</w:t>
            </w:r>
          </w:p>
        </w:tc>
      </w:tr>
      <w:tr w:rsidR="004E096D" w14:paraId="08A66CB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9DD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177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1D7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Izbégi</w:t>
            </w:r>
            <w:proofErr w:type="spellEnd"/>
            <w:r>
              <w:rPr>
                <w:sz w:val="14"/>
                <w:szCs w:val="14"/>
              </w:rPr>
              <w:t xml:space="preserve">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1D1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Szentlászlói út 92.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21C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2971</w:t>
            </w:r>
          </w:p>
        </w:tc>
      </w:tr>
      <w:tr w:rsidR="004E096D" w14:paraId="574744C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774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0EB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Városi csónakház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95E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Sziget u.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DDE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4441/B</w:t>
            </w:r>
          </w:p>
        </w:tc>
      </w:tr>
      <w:tr w:rsidR="004E096D" w14:paraId="351F61D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8046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F28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94A9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Sztaravodai</w:t>
            </w:r>
            <w:proofErr w:type="spellEnd"/>
            <w:r>
              <w:rPr>
                <w:sz w:val="14"/>
                <w:szCs w:val="14"/>
              </w:rPr>
              <w:t xml:space="preserve"> út 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341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3426/B/3</w:t>
            </w:r>
          </w:p>
        </w:tc>
      </w:tr>
      <w:tr w:rsidR="004E096D" w14:paraId="0AA1602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EB3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77B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Gondozási Központ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A66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Sztaravodai</w:t>
            </w:r>
            <w:proofErr w:type="spellEnd"/>
            <w:r>
              <w:rPr>
                <w:sz w:val="14"/>
                <w:szCs w:val="14"/>
              </w:rPr>
              <w:t xml:space="preserve"> út 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D872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2831</w:t>
            </w:r>
          </w:p>
        </w:tc>
      </w:tr>
      <w:tr w:rsidR="004E096D" w14:paraId="6A6447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E692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504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44C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 u. 4. fszt. 1 ajtó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957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1600/74/A/1</w:t>
            </w:r>
          </w:p>
        </w:tc>
      </w:tr>
      <w:tr w:rsidR="004E096D" w14:paraId="3D82A9C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3F5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37C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CB53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 u. 4. fszt. 2 ajtó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FF68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1600/74/A/2</w:t>
            </w:r>
          </w:p>
        </w:tc>
      </w:tr>
      <w:tr w:rsidR="004E096D" w14:paraId="3787A3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613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C6A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E34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 u. 4. I. em. 3 ajtó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852B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1600/74/A/3</w:t>
            </w:r>
          </w:p>
        </w:tc>
      </w:tr>
      <w:tr w:rsidR="004E096D" w14:paraId="0E2983B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212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E9E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0BB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 u. 4. I. em. 4 ajtó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8D82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1600/74/A/4</w:t>
            </w:r>
          </w:p>
        </w:tc>
      </w:tr>
      <w:tr w:rsidR="004E096D" w14:paraId="5796E5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45B1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905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(Czóbel Múzeum)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0DF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Templom tér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08A8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2293, 2295/A/4, 2295/A/5</w:t>
            </w:r>
          </w:p>
        </w:tc>
      </w:tr>
      <w:tr w:rsidR="004E096D" w14:paraId="7CF2B7F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229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DC6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0950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Tiszteletes u. 4. fszt. 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915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2441/A/3</w:t>
            </w:r>
          </w:p>
        </w:tc>
      </w:tr>
      <w:tr w:rsidR="004E096D" w14:paraId="7C9DCD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3907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814F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7D48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Tiszteletes u. 4. fszt.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F4D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2441/A/4</w:t>
            </w:r>
          </w:p>
        </w:tc>
      </w:tr>
      <w:tr w:rsidR="004E096D" w14:paraId="4C9D1B9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D34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188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D35E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 és nem lakáscélú ingatlan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7EF0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Városház tér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831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2314</w:t>
            </w:r>
          </w:p>
        </w:tc>
      </w:tr>
      <w:tr w:rsidR="004E096D" w14:paraId="0CD5BDD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4574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5C4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nem </w:t>
            </w:r>
            <w:r>
              <w:rPr>
                <w:sz w:val="14"/>
                <w:szCs w:val="14"/>
              </w:rPr>
              <w:t>lakáscélú ingatlan (volt okmányiroda)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7079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Városház tér 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AEA4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2332</w:t>
            </w:r>
          </w:p>
        </w:tc>
      </w:tr>
      <w:tr w:rsidR="004E096D" w14:paraId="126FE8D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1C3E3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DE4A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Ferenczy Múzeumi Centrum (Kovács Margit Múzeum)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9C6B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Vastagh György u. 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7F0C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1848</w:t>
            </w:r>
          </w:p>
        </w:tc>
      </w:tr>
      <w:tr w:rsidR="004E096D" w14:paraId="12D6F7B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849F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BAC7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372A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Vasvári P. u. 41. D </w:t>
            </w:r>
            <w:proofErr w:type="spellStart"/>
            <w:r>
              <w:rPr>
                <w:sz w:val="14"/>
                <w:szCs w:val="14"/>
              </w:rPr>
              <w:t>lph</w:t>
            </w:r>
            <w:proofErr w:type="spellEnd"/>
            <w:r>
              <w:rPr>
                <w:sz w:val="14"/>
                <w:szCs w:val="14"/>
              </w:rPr>
              <w:t>. fszt.1.ajtó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E1C0E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3351/1/A/19</w:t>
            </w:r>
          </w:p>
        </w:tc>
      </w:tr>
      <w:tr w:rsidR="004E096D" w14:paraId="1264F2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DF68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792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lakás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242F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Vasvári P. u. 42.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EB34" w14:textId="77777777" w:rsidR="004E096D" w:rsidRDefault="00612FD8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</w:t>
            </w:r>
          </w:p>
        </w:tc>
      </w:tr>
      <w:tr w:rsidR="004E096D" w14:paraId="7B0B1AE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0C9C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A931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Vasvári Pál </w:t>
            </w:r>
            <w:r>
              <w:rPr>
                <w:sz w:val="14"/>
                <w:szCs w:val="14"/>
              </w:rPr>
              <w:t>utcai tagóvoda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B735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Vasvári Pál u. 39.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69C3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3394</w:t>
            </w:r>
          </w:p>
        </w:tc>
      </w:tr>
      <w:tr w:rsidR="004E096D" w14:paraId="6560F7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118B" w14:textId="77777777" w:rsidR="004E096D" w:rsidRDefault="00612FD8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E4A0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hulladéklerakó (</w:t>
            </w:r>
            <w:proofErr w:type="spellStart"/>
            <w:r>
              <w:rPr>
                <w:sz w:val="14"/>
                <w:szCs w:val="14"/>
              </w:rPr>
              <w:t>rekultivált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B3F5" w14:textId="77777777" w:rsidR="004E096D" w:rsidRDefault="004E096D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6BB6" w14:textId="77777777" w:rsidR="004E096D" w:rsidRDefault="00612FD8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0272/39</w:t>
            </w:r>
          </w:p>
        </w:tc>
      </w:tr>
    </w:tbl>
    <w:p w14:paraId="53FC9BDE" w14:textId="77777777" w:rsidR="004E096D" w:rsidRDefault="00612FD8">
      <w:pPr>
        <w:jc w:val="right"/>
        <w:sectPr w:rsidR="004E096D" w:rsidSect="00612FD8">
          <w:footerReference w:type="default" r:id="rId7"/>
          <w:pgSz w:w="11906" w:h="16838"/>
          <w:pgMar w:top="568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14:paraId="1CF46B64" w14:textId="77777777" w:rsidR="004E096D" w:rsidRDefault="004E096D">
      <w:pPr>
        <w:pStyle w:val="Szvegtrzs"/>
        <w:spacing w:after="0"/>
        <w:jc w:val="center"/>
      </w:pPr>
    </w:p>
    <w:p w14:paraId="67C8A9B3" w14:textId="77777777" w:rsidR="004E096D" w:rsidRDefault="00612FD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18233815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A2B415E" w14:textId="77777777" w:rsidR="004E096D" w:rsidRDefault="00612FD8">
      <w:pPr>
        <w:pStyle w:val="Szvegtrzs"/>
        <w:spacing w:after="160" w:line="240" w:lineRule="auto"/>
        <w:jc w:val="both"/>
      </w:pPr>
      <w:r>
        <w:t xml:space="preserve">A tervezet egyrészt az önkormányzati tulajdonában álló, nemzetgazdasági </w:t>
      </w:r>
      <w:r>
        <w:t>szempontból kiemelt jelentőségű, forgalomképtelen ingatlan vagyonelemeket határozza meg és az 1. melléklet szerint nevesíti azon elemeket, amelyek Szentendre történetében kiemelt fontosságúak, illetve országosan egyedülállóak, így fokozott, rendeleti szint</w:t>
      </w:r>
      <w:r>
        <w:t>ű védelmük javasolt. Másrészt a korlátozottan forgalomképes vagyonkört határozza meg, és a 2. mellékletben nevesíti ebből a korlátozottan forgalomképes ingatlan vagyonelemeket. Ezzel biztosítva, hogy a nemzetgazdasági szempontból kiemelt jelentőségű, forga</w:t>
      </w:r>
      <w:r>
        <w:t>lomképtelen ingatlan vagyon, illetve a korlátozottan forgalomképes ingatlan vagyon megállapítása a beazonosíthatóság szempontjából kellő konkrétsággal történjen meg.</w:t>
      </w:r>
    </w:p>
    <w:p w14:paraId="08776E6C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68D3CC58" w14:textId="77777777" w:rsidR="004E096D" w:rsidRDefault="00612FD8">
      <w:pPr>
        <w:pStyle w:val="Szvegtrzs"/>
        <w:spacing w:after="0" w:line="240" w:lineRule="auto"/>
        <w:jc w:val="both"/>
      </w:pPr>
      <w:r>
        <w:t xml:space="preserve">Az </w:t>
      </w:r>
      <w:proofErr w:type="spellStart"/>
      <w:r>
        <w:t>Mötv</w:t>
      </w:r>
      <w:proofErr w:type="spellEnd"/>
      <w:r>
        <w:t>. 143. § (4) bekezdés j) pontja által kapott felhatalmazást alapján meg</w:t>
      </w:r>
      <w:r>
        <w:t>határozza az önkormányzati tulajdonban álló ingó vagyon 108/C. § szerinti ingyenes átruházására vonatkozó értékhatárt és hatásköri rendet.</w:t>
      </w:r>
    </w:p>
    <w:p w14:paraId="20534521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358FD1D0" w14:textId="77777777" w:rsidR="004E096D" w:rsidRDefault="00612FD8">
      <w:pPr>
        <w:pStyle w:val="Szvegtrzs"/>
        <w:spacing w:after="0" w:line="240" w:lineRule="auto"/>
        <w:jc w:val="both"/>
      </w:pPr>
      <w:r>
        <w:t xml:space="preserve">A versenyeztetés alóli kivételeket a törvényi rendelkezésekre – a </w:t>
      </w:r>
      <w:proofErr w:type="spellStart"/>
      <w:proofErr w:type="gramStart"/>
      <w:r>
        <w:t>Nvtv</w:t>
      </w:r>
      <w:proofErr w:type="spellEnd"/>
      <w:r>
        <w:t>.-</w:t>
      </w:r>
      <w:proofErr w:type="gramEnd"/>
      <w:r>
        <w:t xml:space="preserve">re és az </w:t>
      </w:r>
      <w:proofErr w:type="spellStart"/>
      <w:r>
        <w:t>Mötv</w:t>
      </w:r>
      <w:proofErr w:type="spellEnd"/>
      <w:r>
        <w:t>.-re – történő utalá</w:t>
      </w:r>
      <w:r>
        <w:t>ssal határozza meg.</w:t>
      </w:r>
    </w:p>
    <w:p w14:paraId="6970F5B2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2D8EA567" w14:textId="77777777" w:rsidR="004E096D" w:rsidRDefault="00612FD8">
      <w:pPr>
        <w:pStyle w:val="Szvegtrzs"/>
        <w:spacing w:after="160" w:line="240" w:lineRule="auto"/>
        <w:jc w:val="both"/>
      </w:pPr>
      <w:r>
        <w:t>A normaszöveg pontosítására szükséges, a „jogi és pénzügyi kérdésekkel foglakozó szakbizottság” szövegrészből a „jogi és” szövegrész törlésével.</w:t>
      </w:r>
    </w:p>
    <w:p w14:paraId="546C1DEF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52C53888" w14:textId="77777777" w:rsidR="004E096D" w:rsidRDefault="00612FD8">
      <w:pPr>
        <w:pStyle w:val="Szvegtrzs"/>
        <w:spacing w:after="0" w:line="240" w:lineRule="auto"/>
        <w:jc w:val="both"/>
      </w:pPr>
      <w:r>
        <w:t>A 20. § (2) bekezdésben nevesített költségvetési törvényben foglal</w:t>
      </w:r>
      <w:r>
        <w:t>takkal összhangban a forgalmi értékhez kell kötni a pályáztatási kötelezettséget, melyre vonatkozóan az 1 évesnél nem régebbi forgalmi értékbecslés alapján meghatározott forgalmi érték alkalmazása javasolt.</w:t>
      </w:r>
    </w:p>
    <w:p w14:paraId="7316AA05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4785823E" w14:textId="77777777" w:rsidR="004E096D" w:rsidRDefault="00612FD8">
      <w:pPr>
        <w:pStyle w:val="Szvegtrzs"/>
        <w:spacing w:after="160" w:line="240" w:lineRule="auto"/>
        <w:jc w:val="both"/>
      </w:pPr>
      <w:r>
        <w:t>A rendelet két új mellékletét illeszt</w:t>
      </w:r>
      <w:r>
        <w:t>i be.</w:t>
      </w:r>
    </w:p>
    <w:p w14:paraId="67E26B3F" w14:textId="77777777" w:rsidR="004E096D" w:rsidRDefault="00612F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14:paraId="74395136" w14:textId="77777777" w:rsidR="004E096D" w:rsidRDefault="00612FD8">
      <w:pPr>
        <w:pStyle w:val="Szvegtrzs"/>
        <w:spacing w:after="160" w:line="240" w:lineRule="auto"/>
        <w:jc w:val="both"/>
      </w:pPr>
      <w:r>
        <w:t>A rendelet hatályba lépésének dátumát határozza meg ez a szakasz.</w:t>
      </w:r>
    </w:p>
    <w:sectPr w:rsidR="004E096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3A1A" w14:textId="77777777" w:rsidR="00000000" w:rsidRDefault="00612FD8">
      <w:r>
        <w:separator/>
      </w:r>
    </w:p>
  </w:endnote>
  <w:endnote w:type="continuationSeparator" w:id="0">
    <w:p w14:paraId="7B2C3D0B" w14:textId="77777777" w:rsidR="00000000" w:rsidRDefault="006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C008" w14:textId="77777777" w:rsidR="004E096D" w:rsidRDefault="00612F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45BF" w14:textId="77777777" w:rsidR="004E096D" w:rsidRDefault="00612F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7216" w14:textId="77777777" w:rsidR="00000000" w:rsidRDefault="00612FD8">
      <w:r>
        <w:separator/>
      </w:r>
    </w:p>
  </w:footnote>
  <w:footnote w:type="continuationSeparator" w:id="0">
    <w:p w14:paraId="2A4E56F7" w14:textId="77777777" w:rsidR="00000000" w:rsidRDefault="0061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4077"/>
    <w:multiLevelType w:val="multilevel"/>
    <w:tmpl w:val="AD10EBC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887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D"/>
    <w:rsid w:val="004E096D"/>
    <w:rsid w:val="006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E18F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2111</Words>
  <Characters>14566</Characters>
  <Application>Microsoft Office Word</Application>
  <DocSecurity>0</DocSecurity>
  <Lines>121</Lines>
  <Paragraphs>33</Paragraphs>
  <ScaleCrop>false</ScaleCrop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2022-09-15T08:59:00Z</dcterms:created>
  <dcterms:modified xsi:type="dcterms:W3CDTF">2022-09-15T08:59:00Z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