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CCD9" w14:textId="77777777" w:rsidR="00377278" w:rsidRDefault="00B63C8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14/2022. (V. 2.) önkormányzati rendelete</w:t>
      </w:r>
    </w:p>
    <w:p w14:paraId="6DE3A5D4" w14:textId="77777777" w:rsidR="00377278" w:rsidRDefault="00B63C8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Építési Szabályzatáról szóló 26/2017. (VII. 31.) önkormányzati rendelet módosításáról</w:t>
      </w:r>
    </w:p>
    <w:p w14:paraId="515D9FBD" w14:textId="77777777" w:rsidR="00377278" w:rsidRDefault="00B63C80">
      <w:pPr>
        <w:pStyle w:val="Szvegtrzs"/>
        <w:spacing w:before="220" w:after="0" w:line="240" w:lineRule="auto"/>
        <w:jc w:val="both"/>
      </w:pPr>
      <w:r>
        <w:t>Szentendre Város Önkormányzat Képviselő-testülete, az épített környezet alakításáról és védelméről szóló 1997. évi LXXVIII. törvény 62. § (6) bekezdés 6. pontjában kapott felhatalmazás alapján, az Alaptörvény 32. cikk (1) bekezdés a) pontjában és a Magyarország helyi önkormányzatairól szóló 2011. évi CLXXXIX. törvény 13. 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Kormányrendelet 40. §-ban biztosított véleményezési jogkörében eljáró állami főépítész, továbbá Szentendre város településfejlesztésével és településrendezésével összefüggő partnerségi egyeztetés szabályairól szóló önkormányzati rendeletben megjelöltek véleményének kikérésével, Szentendre Építési Szabályzatáról szóló 26/2017. (VII. 31.) önkormányzati rendelet módosításáról az alábbi rendeletet alkotja:</w:t>
      </w:r>
    </w:p>
    <w:p w14:paraId="0FC5FAE4" w14:textId="77777777" w:rsidR="00377278" w:rsidRDefault="00B63C8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936BF84" w14:textId="77777777" w:rsidR="00377278" w:rsidRDefault="00B63C80">
      <w:pPr>
        <w:pStyle w:val="Szvegtrzs"/>
        <w:spacing w:after="0" w:line="240" w:lineRule="auto"/>
        <w:jc w:val="both"/>
      </w:pPr>
      <w:r>
        <w:t>A Szentendre Építési Szabályzatáról szóló 26/2017. (VII.31.) önkormányzati rendelet 4. § (1) bekezdése helyébe a következő rendelkezés lép:</w:t>
      </w:r>
    </w:p>
    <w:p w14:paraId="045DF7C2" w14:textId="77777777" w:rsidR="00377278" w:rsidRDefault="00B63C80">
      <w:pPr>
        <w:pStyle w:val="Szvegtrzs"/>
        <w:spacing w:before="240" w:after="0" w:line="240" w:lineRule="auto"/>
        <w:jc w:val="both"/>
      </w:pPr>
      <w:r>
        <w:t>„(1) A rendelet elválaszthatatlan részét képezik az alábbi mellékletek:</w:t>
      </w:r>
    </w:p>
    <w:p w14:paraId="23F687EC" w14:textId="77777777" w:rsidR="00377278" w:rsidRDefault="00B63C8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1. melléklet:</w:t>
      </w:r>
    </w:p>
    <w:p w14:paraId="43C93649" w14:textId="77777777" w:rsidR="00377278" w:rsidRDefault="00B63C8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1.1. Szabályozási Tervlapok szelvénybeosztása és jelmagyarázata SZT-0/m5 jelű tervlap (A3)</w:t>
      </w:r>
    </w:p>
    <w:p w14:paraId="19346849" w14:textId="77777777" w:rsidR="00377278" w:rsidRDefault="00B63C8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1.2. Szentendre Város Szabályozási Tervlapja szelvényezetten SZT-1/m5, SZT-2/m5, SZT-3/m5, SZT-4/m6, SZT-5/m5, SZT-6/m5, SZT-7/m5, SZT-8/m5 jelű tervlapok M = 1: 4000 léptékben (A1)</w:t>
      </w:r>
    </w:p>
    <w:p w14:paraId="0A91833A" w14:textId="77777777" w:rsidR="00377278" w:rsidRDefault="00B63C8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 xml:space="preserve">SZT/EV6 jelű szabályozási </w:t>
      </w:r>
      <w:proofErr w:type="spellStart"/>
      <w:r>
        <w:t>fedvényterv</w:t>
      </w:r>
      <w:proofErr w:type="spellEnd"/>
      <w:r>
        <w:t xml:space="preserve"> M = 1: 6000 léptékben (A3)</w:t>
      </w:r>
    </w:p>
    <w:p w14:paraId="0B63FF39" w14:textId="77777777" w:rsidR="00377278" w:rsidRDefault="00B63C8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 xml:space="preserve">SZT/BS jelű szabályozási </w:t>
      </w:r>
      <w:proofErr w:type="spellStart"/>
      <w:r>
        <w:t>fedvényterv</w:t>
      </w:r>
      <w:proofErr w:type="spellEnd"/>
      <w:r>
        <w:t xml:space="preserve"> M = 1:2000 léptékben (A3)</w:t>
      </w:r>
    </w:p>
    <w:p w14:paraId="1642D532" w14:textId="77777777" w:rsidR="00377278" w:rsidRDefault="00B63C8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SZT/</w:t>
      </w:r>
      <w:proofErr w:type="spellStart"/>
      <w:r>
        <w:t>Wf</w:t>
      </w:r>
      <w:proofErr w:type="spellEnd"/>
      <w:r>
        <w:t xml:space="preserve"> jelű szabályozási </w:t>
      </w:r>
      <w:proofErr w:type="spellStart"/>
      <w:r>
        <w:t>fedvényterv</w:t>
      </w:r>
      <w:proofErr w:type="spellEnd"/>
      <w:r>
        <w:t xml:space="preserve"> M = 1: 2500 léptékben (A4)</w:t>
      </w:r>
    </w:p>
    <w:p w14:paraId="1CF9AE71" w14:textId="77777777" w:rsidR="00377278" w:rsidRDefault="00B63C8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>)</w:t>
      </w:r>
      <w:r>
        <w:tab/>
        <w:t xml:space="preserve">SZT/Dk jelű szabályozási </w:t>
      </w:r>
      <w:proofErr w:type="spellStart"/>
      <w:r>
        <w:t>fedvényterv</w:t>
      </w:r>
      <w:proofErr w:type="spellEnd"/>
      <w:r>
        <w:t xml:space="preserve"> M = 1: 2500 léptékben (A3)</w:t>
      </w:r>
    </w:p>
    <w:p w14:paraId="31A5DF45" w14:textId="77777777" w:rsidR="00377278" w:rsidRDefault="00B63C8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ag</w:t>
      </w:r>
      <w:proofErr w:type="spellEnd"/>
      <w:r>
        <w:rPr>
          <w:i/>
          <w:iCs/>
        </w:rPr>
        <w:t>)</w:t>
      </w:r>
      <w:r>
        <w:tab/>
        <w:t xml:space="preserve">SZT/O jelű szabályozási </w:t>
      </w:r>
      <w:proofErr w:type="spellStart"/>
      <w:r>
        <w:t>fedvényterv</w:t>
      </w:r>
      <w:proofErr w:type="spellEnd"/>
      <w:r>
        <w:t xml:space="preserve"> M = 1: 1000 léptékben (A3)</w:t>
      </w:r>
    </w:p>
    <w:p w14:paraId="43733913" w14:textId="77777777" w:rsidR="00377278" w:rsidRDefault="00B63C8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2. melléklet Nem </w:t>
      </w:r>
      <w:proofErr w:type="gramStart"/>
      <w:r>
        <w:t>teljes körűen</w:t>
      </w:r>
      <w:proofErr w:type="gramEnd"/>
      <w:r>
        <w:t xml:space="preserve"> szabályozott területek térképi lehatárolása</w:t>
      </w:r>
    </w:p>
    <w:p w14:paraId="36617408" w14:textId="77777777" w:rsidR="00377278" w:rsidRDefault="00B63C8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3. melléklet Építési övezetek és övezetek paramétertáblázatai</w:t>
      </w:r>
    </w:p>
    <w:p w14:paraId="53AD207C" w14:textId="77777777" w:rsidR="00377278" w:rsidRDefault="00B63C8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4. melléklet: Elővásárlási joggal érintett ingatlanok jegyzéke</w:t>
      </w:r>
    </w:p>
    <w:p w14:paraId="33C41D20" w14:textId="77777777" w:rsidR="00377278" w:rsidRDefault="00B63C8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5. melléklet: Állattartó építmények védőtávolsága</w:t>
      </w:r>
    </w:p>
    <w:p w14:paraId="059E1392" w14:textId="77777777" w:rsidR="00377278" w:rsidRDefault="00B63C8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6. melléklet: Az építmények, önálló rendeltetési egységek, terültek rendeltetésszerű használatához szükséges elhelyezendő személygépkocsik száma</w:t>
      </w:r>
    </w:p>
    <w:p w14:paraId="1C616B55" w14:textId="77777777" w:rsidR="00377278" w:rsidRDefault="00B63C8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7. melléklet: A Város gazdasági területein el nem helyezhető új építmények, rendeltetések jegyzéke”</w:t>
      </w:r>
    </w:p>
    <w:p w14:paraId="605F648F" w14:textId="77777777" w:rsidR="00377278" w:rsidRDefault="00B63C8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6A1A322" w14:textId="77777777" w:rsidR="00377278" w:rsidRDefault="00B63C80">
      <w:pPr>
        <w:pStyle w:val="Szvegtrzs"/>
        <w:spacing w:after="0" w:line="240" w:lineRule="auto"/>
        <w:jc w:val="both"/>
      </w:pPr>
      <w:r>
        <w:t xml:space="preserve">A Szentendre Építési Szabályzatáról szóló 26/2017. (VII.31.) önkormányzati rendelet 47. §-a </w:t>
      </w:r>
      <w:proofErr w:type="spellStart"/>
      <w:r>
        <w:t>a</w:t>
      </w:r>
      <w:proofErr w:type="spellEnd"/>
      <w:r>
        <w:t xml:space="preserve"> következő (15) bekezdéssel egészül ki:</w:t>
      </w:r>
    </w:p>
    <w:p w14:paraId="41FC1962" w14:textId="77777777" w:rsidR="00377278" w:rsidRDefault="00B63C80">
      <w:pPr>
        <w:pStyle w:val="Szvegtrzs"/>
        <w:spacing w:before="240" w:after="0" w:line="240" w:lineRule="auto"/>
        <w:jc w:val="both"/>
      </w:pPr>
      <w:r>
        <w:lastRenderedPageBreak/>
        <w:t xml:space="preserve">„(15) A </w:t>
      </w:r>
      <w:proofErr w:type="spellStart"/>
      <w:r>
        <w:t>Vi</w:t>
      </w:r>
      <w:proofErr w:type="spellEnd"/>
      <w:r>
        <w:t>/11 jelű intézmény terület övezetben</w:t>
      </w:r>
    </w:p>
    <w:p w14:paraId="7F6689C2" w14:textId="77777777" w:rsidR="00377278" w:rsidRDefault="00B63C8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kizárólag szociális, nevelési, oktatási, valamint hitéleti rendeltetések számára lehet épületet létesíteni,</w:t>
      </w:r>
    </w:p>
    <w:p w14:paraId="1BBFCA6B" w14:textId="77777777" w:rsidR="00377278" w:rsidRDefault="00B63C8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lapostető zöldtetőként kialakított részének min. 50%-án intenzív zöldtetőt kell kialakítani,</w:t>
      </w:r>
    </w:p>
    <w:p w14:paraId="27C536ED" w14:textId="77777777" w:rsidR="00377278" w:rsidRDefault="00B63C8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telek tényleges zöldfelületének minden 150 m</w:t>
      </w:r>
      <w:r>
        <w:rPr>
          <w:vertAlign w:val="superscript"/>
        </w:rPr>
        <w:t>2</w:t>
      </w:r>
      <w:r>
        <w:t>–re számítva legalább 1 db közepes lombkoronát növesztő fát kell telepíteni.”</w:t>
      </w:r>
    </w:p>
    <w:p w14:paraId="53D8E396" w14:textId="77777777" w:rsidR="00377278" w:rsidRDefault="00B63C8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29FC1E4" w14:textId="77777777" w:rsidR="00377278" w:rsidRDefault="00B63C80">
      <w:pPr>
        <w:pStyle w:val="Szvegtrzs"/>
        <w:spacing w:after="0" w:line="240" w:lineRule="auto"/>
        <w:jc w:val="both"/>
      </w:pPr>
      <w:r>
        <w:t>(1) A Szentendre Építési Szabályzatáról szóló 26/2017. (VII.31.) önkormányzati rendelet 1. melléklete helyébe a 2. melléklet lép.</w:t>
      </w:r>
    </w:p>
    <w:p w14:paraId="05DE1DDA" w14:textId="77777777" w:rsidR="00377278" w:rsidRDefault="00B63C80">
      <w:pPr>
        <w:pStyle w:val="Szvegtrzs"/>
        <w:spacing w:before="240" w:after="0" w:line="240" w:lineRule="auto"/>
        <w:jc w:val="both"/>
      </w:pPr>
      <w:r>
        <w:t>(2) A Szentendre Építési Szabályzatáról szóló 26/2017. (VII.31.) önkormányzati rendelet 3. melléklete helyébe az 1. melléklet lép.</w:t>
      </w:r>
    </w:p>
    <w:p w14:paraId="352BD564" w14:textId="77777777" w:rsidR="00377278" w:rsidRDefault="00B63C8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D81C89D" w14:textId="77777777" w:rsidR="00B63C80" w:rsidRDefault="00B63C8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F2B0275" w14:textId="77777777" w:rsidR="00B63C80" w:rsidRDefault="00B63C80">
      <w:pPr>
        <w:pStyle w:val="Szvegtrzs"/>
        <w:spacing w:after="0" w:line="240" w:lineRule="auto"/>
        <w:jc w:val="both"/>
      </w:pPr>
    </w:p>
    <w:p w14:paraId="4BA9B346" w14:textId="77777777" w:rsidR="00B63C80" w:rsidRDefault="00B63C80">
      <w:pPr>
        <w:pStyle w:val="Szvegtrzs"/>
        <w:spacing w:after="0" w:line="240" w:lineRule="auto"/>
        <w:jc w:val="both"/>
      </w:pPr>
    </w:p>
    <w:p w14:paraId="1347864F" w14:textId="77777777" w:rsidR="00B63C80" w:rsidRDefault="00B63C80" w:rsidP="00B63C80">
      <w:pPr>
        <w:pStyle w:val="Szvegtrzs"/>
        <w:spacing w:after="0" w:line="240" w:lineRule="auto"/>
        <w:jc w:val="both"/>
      </w:pPr>
    </w:p>
    <w:p w14:paraId="39F849EF" w14:textId="38139495" w:rsidR="00B63C80" w:rsidRDefault="00B63C80" w:rsidP="00B63C80">
      <w:r>
        <w:t>Szentendre, 2022. április 27.</w:t>
      </w:r>
    </w:p>
    <w:p w14:paraId="05392960" w14:textId="77777777" w:rsidR="00B63C80" w:rsidRDefault="00B63C80" w:rsidP="00B63C80"/>
    <w:p w14:paraId="7CF4E94A" w14:textId="77777777" w:rsidR="00B63C80" w:rsidRDefault="00B63C80" w:rsidP="00B63C80">
      <w:pPr>
        <w:tabs>
          <w:tab w:val="center" w:pos="1276"/>
          <w:tab w:val="center" w:pos="6521"/>
        </w:tabs>
      </w:pPr>
    </w:p>
    <w:p w14:paraId="5AA6BC89" w14:textId="77777777" w:rsidR="00B63C80" w:rsidRDefault="00B63C80" w:rsidP="00B63C80">
      <w:pPr>
        <w:tabs>
          <w:tab w:val="center" w:pos="1276"/>
          <w:tab w:val="center" w:pos="6521"/>
        </w:tabs>
      </w:pPr>
    </w:p>
    <w:p w14:paraId="499BA8F6" w14:textId="2CB46BAC" w:rsidR="00B63C80" w:rsidRDefault="00B63C80" w:rsidP="00B63C80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  <w:t>Fülöp Zsolt</w:t>
      </w:r>
      <w:r>
        <w:rPr>
          <w:b/>
          <w:bCs/>
        </w:rPr>
        <w:tab/>
      </w:r>
      <w:r w:rsidR="00BD00FF"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3ADD35C" w14:textId="256BA8F8" w:rsidR="00B63C80" w:rsidRDefault="00B63C80" w:rsidP="00B63C80">
      <w:pPr>
        <w:tabs>
          <w:tab w:val="center" w:pos="1276"/>
          <w:tab w:val="center" w:pos="6521"/>
        </w:tabs>
      </w:pPr>
      <w:r>
        <w:tab/>
        <w:t xml:space="preserve">polgármester </w:t>
      </w:r>
      <w:r>
        <w:tab/>
      </w:r>
      <w:r w:rsidR="00BD00FF">
        <w:tab/>
      </w:r>
      <w:r w:rsidR="00BD00FF">
        <w:tab/>
      </w:r>
      <w:r>
        <w:t>jegyző</w:t>
      </w:r>
    </w:p>
    <w:p w14:paraId="6E926322" w14:textId="77777777" w:rsidR="00B63C80" w:rsidRDefault="00B63C80" w:rsidP="00B63C80"/>
    <w:p w14:paraId="00F21328" w14:textId="77777777" w:rsidR="00B63C80" w:rsidRDefault="00B63C80" w:rsidP="00B63C80"/>
    <w:p w14:paraId="61D58620" w14:textId="77777777" w:rsidR="00B63C80" w:rsidRDefault="00B63C80" w:rsidP="00B63C80"/>
    <w:p w14:paraId="578753FD" w14:textId="77777777" w:rsidR="00B63C80" w:rsidRDefault="00B63C80" w:rsidP="00B63C80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7DADF875" w14:textId="4E516300" w:rsidR="00B63C80" w:rsidRDefault="00B63C80" w:rsidP="00B63C80">
      <w:r>
        <w:t>A rendelet 2022. május 2-án került kihirdetésre.</w:t>
      </w:r>
    </w:p>
    <w:p w14:paraId="1621A1C2" w14:textId="77777777" w:rsidR="00B63C80" w:rsidRDefault="00B63C80" w:rsidP="00B63C80"/>
    <w:p w14:paraId="23474FB1" w14:textId="5113382A" w:rsidR="00B63C80" w:rsidRDefault="00B63C80" w:rsidP="00B63C80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D00FF"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01C90655" w14:textId="6C982FB8" w:rsidR="00B63C80" w:rsidRDefault="00B63C80" w:rsidP="00B63C80">
      <w:pPr>
        <w:tabs>
          <w:tab w:val="center" w:pos="6521"/>
        </w:tabs>
        <w:ind w:left="1416" w:firstLine="708"/>
      </w:pPr>
      <w:r>
        <w:tab/>
      </w:r>
      <w:r w:rsidR="00BD00FF">
        <w:tab/>
      </w:r>
      <w:r w:rsidR="00BD00FF">
        <w:tab/>
      </w:r>
      <w:r>
        <w:t>jegyző</w:t>
      </w:r>
    </w:p>
    <w:p w14:paraId="180493DE" w14:textId="77777777" w:rsidR="00B63C80" w:rsidRDefault="00B63C80" w:rsidP="00B63C80">
      <w:pPr>
        <w:pStyle w:val="Szvegtrzs"/>
        <w:spacing w:after="0" w:line="240" w:lineRule="auto"/>
        <w:jc w:val="both"/>
      </w:pPr>
    </w:p>
    <w:p w14:paraId="02A96CD8" w14:textId="77777777" w:rsidR="00B63C80" w:rsidRDefault="00B63C80" w:rsidP="00B63C80">
      <w:pPr>
        <w:pStyle w:val="Szvegtrzs"/>
        <w:spacing w:after="0" w:line="240" w:lineRule="auto"/>
        <w:jc w:val="both"/>
      </w:pPr>
    </w:p>
    <w:p w14:paraId="38C13FA2" w14:textId="77777777" w:rsidR="00B63C80" w:rsidRDefault="00B63C80" w:rsidP="00B63C80">
      <w:pPr>
        <w:pStyle w:val="Szvegtrzs"/>
        <w:spacing w:after="0" w:line="240" w:lineRule="auto"/>
        <w:jc w:val="both"/>
      </w:pPr>
    </w:p>
    <w:p w14:paraId="6DA622B6" w14:textId="37920DB6" w:rsidR="00377278" w:rsidRDefault="00377278">
      <w:pPr>
        <w:pStyle w:val="Szvegtrzs"/>
        <w:spacing w:after="0" w:line="240" w:lineRule="auto"/>
        <w:jc w:val="both"/>
      </w:pPr>
    </w:p>
    <w:sectPr w:rsidR="00377278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4826" w14:textId="77777777" w:rsidR="00E3156F" w:rsidRDefault="00B63C80">
      <w:r>
        <w:separator/>
      </w:r>
    </w:p>
  </w:endnote>
  <w:endnote w:type="continuationSeparator" w:id="0">
    <w:p w14:paraId="30A4F0EF" w14:textId="77777777" w:rsidR="00E3156F" w:rsidRDefault="00B6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D68A" w14:textId="77777777" w:rsidR="00377278" w:rsidRDefault="00B63C8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4987" w14:textId="77777777" w:rsidR="00E3156F" w:rsidRDefault="00B63C80">
      <w:r>
        <w:separator/>
      </w:r>
    </w:p>
  </w:footnote>
  <w:footnote w:type="continuationSeparator" w:id="0">
    <w:p w14:paraId="7641F0BE" w14:textId="77777777" w:rsidR="00E3156F" w:rsidRDefault="00B6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5FE5"/>
    <w:multiLevelType w:val="multilevel"/>
    <w:tmpl w:val="32DECBD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190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78"/>
    <w:rsid w:val="00377278"/>
    <w:rsid w:val="00A065AE"/>
    <w:rsid w:val="00B63C80"/>
    <w:rsid w:val="00BD00FF"/>
    <w:rsid w:val="00E3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666D"/>
  <w15:docId w15:val="{B44DD231-1CEE-463D-8F22-C415D977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4</cp:revision>
  <dcterms:created xsi:type="dcterms:W3CDTF">2022-04-28T11:42:00Z</dcterms:created>
  <dcterms:modified xsi:type="dcterms:W3CDTF">2022-04-28T11:45:00Z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