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306C" w14:textId="77777777" w:rsidR="00811856" w:rsidRDefault="00B064C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43/2021. (XII. 17.) önkormányzati rendelete</w:t>
      </w:r>
    </w:p>
    <w:p w14:paraId="12EAA429" w14:textId="77777777" w:rsidR="00811856" w:rsidRDefault="00B064C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(IX.13.) önkormányzati rendelet módosításáról</w:t>
      </w:r>
    </w:p>
    <w:p w14:paraId="4EA8755C" w14:textId="77777777" w:rsidR="00811856" w:rsidRDefault="00B064C6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Magyarország alaptörvényének 32. cikk (1) bekezdés d) pontja, valamint a Magyarország helyi önkormányzatairól szóló 2011. évi CLXXXIX. törvény 53. § (1) bekezdésében kapott felhatalmazás alapján Szentendre Város Önkormányza</w:t>
      </w:r>
      <w:r>
        <w:t>tának Szervezeti és Működési Szabályzatáról az alábbi rendeletet alkotja:</w:t>
      </w:r>
    </w:p>
    <w:p w14:paraId="2FAB3AAA" w14:textId="77777777" w:rsidR="00811856" w:rsidRDefault="00B06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6F66958" w14:textId="77777777" w:rsidR="00811856" w:rsidRDefault="00B064C6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4. § (6) bekezdése a következő j) ponttal egészül ki:</w:t>
      </w:r>
    </w:p>
    <w:p w14:paraId="463429CA" w14:textId="77777777" w:rsidR="00811856" w:rsidRDefault="00B064C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</w:t>
      </w:r>
      <w:r>
        <w:rPr>
          <w:i/>
          <w:iCs/>
        </w:rPr>
        <w:t xml:space="preserve">kormányzat közigazgatási területén az alábbi tevékenységek kizárólagos joggal felruházott közszolgáltatója az Önkormányzattal kötött közszolgáltatási szerződések alapján az Önkormányzat kizárólagos tulajdonában álló, Cg.13-10-040159 cégjegyzékszámú Városi </w:t>
      </w:r>
      <w:r>
        <w:rPr>
          <w:i/>
          <w:iCs/>
        </w:rPr>
        <w:t>Szolgáltató Zártkörűen Működő Nonprofit Részvénytársaság (2000 Szentendre, Szabadkai u 9.):]</w:t>
      </w:r>
    </w:p>
    <w:p w14:paraId="5A33F589" w14:textId="77777777" w:rsidR="00811856" w:rsidRDefault="00B064C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 xml:space="preserve"> az önkormányzat infokommunikációs rendszerének működtetése.”</w:t>
      </w:r>
    </w:p>
    <w:p w14:paraId="165F69BB" w14:textId="77777777" w:rsidR="00811856" w:rsidRDefault="00B06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67E00E" w14:textId="77777777" w:rsidR="00811856" w:rsidRDefault="00B064C6">
      <w:pPr>
        <w:pStyle w:val="Szvegtrzs"/>
        <w:spacing w:after="0" w:line="240" w:lineRule="auto"/>
        <w:jc w:val="both"/>
      </w:pPr>
      <w:r>
        <w:t xml:space="preserve">Hatályát veszti a Szentendre Város Önkormányzat Szervezeti és Működési Szabályzatáról szóló </w:t>
      </w:r>
      <w:r>
        <w:t>22/2016. (IX.13.) önkormányzati rendelet 4. § (6) bekezdés g) pontja.</w:t>
      </w:r>
    </w:p>
    <w:p w14:paraId="5D0B70F8" w14:textId="77777777" w:rsidR="00811856" w:rsidRDefault="00B064C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AF9CBEA" w14:textId="77777777" w:rsidR="00811856" w:rsidRDefault="00B064C6">
      <w:pPr>
        <w:pStyle w:val="Szvegtrzs"/>
        <w:spacing w:after="0" w:line="240" w:lineRule="auto"/>
        <w:jc w:val="both"/>
      </w:pPr>
      <w:r>
        <w:t>(1) Ez a rendelet – a (2) bekezdésben foglalt kivétellel – 2022. január 1-jén lép hatályba.</w:t>
      </w:r>
    </w:p>
    <w:p w14:paraId="1C07908B" w14:textId="77777777" w:rsidR="00811856" w:rsidRDefault="00B064C6">
      <w:pPr>
        <w:pStyle w:val="Szvegtrzs"/>
        <w:spacing w:before="240" w:after="0" w:line="240" w:lineRule="auto"/>
        <w:jc w:val="both"/>
      </w:pPr>
      <w:r>
        <w:t xml:space="preserve">(2) A 2. § 2022. április 1-jén lép </w:t>
      </w:r>
      <w:r>
        <w:t>hatályba.</w:t>
      </w:r>
    </w:p>
    <w:p w14:paraId="0B7BC9A7" w14:textId="77777777" w:rsidR="00B064C6" w:rsidRPr="00B064C6" w:rsidRDefault="00B064C6">
      <w:pPr>
        <w:pStyle w:val="Szvegtrzs"/>
        <w:spacing w:before="240" w:after="0" w:line="240" w:lineRule="auto"/>
        <w:jc w:val="both"/>
      </w:pPr>
    </w:p>
    <w:p w14:paraId="05237C9D" w14:textId="20FC1D39" w:rsidR="00B064C6" w:rsidRPr="00B064C6" w:rsidRDefault="00B064C6" w:rsidP="00B064C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Szentendre,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15</w:t>
      </w: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.</w:t>
      </w:r>
    </w:p>
    <w:p w14:paraId="3D703F3E" w14:textId="77777777" w:rsidR="00B064C6" w:rsidRPr="00B064C6" w:rsidRDefault="00B064C6" w:rsidP="00B064C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16370DCF" w14:textId="77777777" w:rsidR="00B064C6" w:rsidRPr="00B064C6" w:rsidRDefault="00B064C6" w:rsidP="00B064C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59198155" w14:textId="77777777" w:rsidR="00B064C6" w:rsidRPr="00B064C6" w:rsidRDefault="00B064C6" w:rsidP="00B064C6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4283907E" w14:textId="77777777" w:rsidR="00B064C6" w:rsidRPr="00B064C6" w:rsidRDefault="00B064C6" w:rsidP="00B064C6">
      <w:pPr>
        <w:tabs>
          <w:tab w:val="center" w:pos="1985"/>
        </w:tabs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>Fülöp Zsolt</w:t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        </w:t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dr. </w:t>
      </w:r>
      <w:proofErr w:type="spellStart"/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4C4AF9DB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>polgármester</w:t>
      </w: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     </w:t>
      </w: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jegyző</w:t>
      </w:r>
    </w:p>
    <w:p w14:paraId="7360165B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48468C0E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5577DD9C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727D926B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56671086" w14:textId="77777777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  <w:t>Záradék:</w:t>
      </w:r>
    </w:p>
    <w:p w14:paraId="4AF1D60C" w14:textId="0BEFBA39" w:rsidR="00B064C6" w:rsidRPr="00B064C6" w:rsidRDefault="00B064C6" w:rsidP="00B064C6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A rendelet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17</w:t>
      </w: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-én kihirdetésre került.</w:t>
      </w:r>
    </w:p>
    <w:p w14:paraId="3AAD5D61" w14:textId="77777777" w:rsidR="00B064C6" w:rsidRPr="00B064C6" w:rsidRDefault="00B064C6" w:rsidP="00B064C6">
      <w:pPr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</w:p>
    <w:p w14:paraId="27E435F8" w14:textId="77777777" w:rsidR="00B064C6" w:rsidRPr="00B064C6" w:rsidRDefault="00B064C6" w:rsidP="00B064C6">
      <w:pPr>
        <w:ind w:left="5670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dr. </w:t>
      </w:r>
      <w:proofErr w:type="spellStart"/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B064C6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503D5088" w14:textId="5B955CCB" w:rsidR="00811856" w:rsidRDefault="00B064C6" w:rsidP="00B064C6">
      <w:pPr>
        <w:ind w:left="5670"/>
        <w:jc w:val="center"/>
      </w:pPr>
      <w:r w:rsidRPr="00B064C6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jegyző</w:t>
      </w:r>
    </w:p>
    <w:sectPr w:rsidR="0081185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01F1" w14:textId="77777777" w:rsidR="00000000" w:rsidRDefault="00B064C6">
      <w:r>
        <w:separator/>
      </w:r>
    </w:p>
  </w:endnote>
  <w:endnote w:type="continuationSeparator" w:id="0">
    <w:p w14:paraId="313F9657" w14:textId="77777777" w:rsidR="00000000" w:rsidRDefault="00B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F4BF" w14:textId="77777777" w:rsidR="00811856" w:rsidRDefault="00B064C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4DA4" w14:textId="77777777" w:rsidR="00000000" w:rsidRDefault="00B064C6">
      <w:r>
        <w:separator/>
      </w:r>
    </w:p>
  </w:footnote>
  <w:footnote w:type="continuationSeparator" w:id="0">
    <w:p w14:paraId="4B2A60D7" w14:textId="77777777" w:rsidR="00000000" w:rsidRDefault="00B0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6DF"/>
    <w:multiLevelType w:val="multilevel"/>
    <w:tmpl w:val="F304A0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56"/>
    <w:rsid w:val="00811856"/>
    <w:rsid w:val="00B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BAD2"/>
  <w15:docId w15:val="{85FE71DD-FEB6-4288-8610-B9D509B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2021-12-16T09:54:00Z</dcterms:created>
  <dcterms:modified xsi:type="dcterms:W3CDTF">2021-12-16T09:54:00Z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