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EF54" w14:textId="77777777" w:rsidR="002E0997" w:rsidRDefault="002E0997">
      <w:pPr>
        <w:pStyle w:val="Szvegtrzs"/>
        <w:spacing w:after="0" w:line="240" w:lineRule="auto"/>
        <w:jc w:val="center"/>
        <w:rPr>
          <w:b/>
          <w:bCs/>
        </w:rPr>
      </w:pPr>
    </w:p>
    <w:p w14:paraId="22F51192" w14:textId="23087B32" w:rsidR="009E4A03" w:rsidRDefault="002E099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 Képviselő-testülete 19/2021. (V. 14.) önkormányzati rendelete</w:t>
      </w:r>
    </w:p>
    <w:p w14:paraId="2EAFCD81" w14:textId="77777777" w:rsidR="009E4A03" w:rsidRDefault="002E099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helyi adókról és az adózás rendjéről szóló 39/2009. (XI. 18.) önkormányzati rendelet módosításról</w:t>
      </w:r>
    </w:p>
    <w:p w14:paraId="296BA1EF" w14:textId="77777777" w:rsidR="009E4A03" w:rsidRDefault="002E0997">
      <w:pPr>
        <w:pStyle w:val="Szvegtrzs"/>
        <w:spacing w:before="220" w:after="0" w:line="240" w:lineRule="auto"/>
        <w:jc w:val="both"/>
      </w:pPr>
      <w:r>
        <w:t xml:space="preserve">Szentendre Város Önkormányzat Polgármestere a </w:t>
      </w:r>
      <w:r>
        <w:t xml:space="preserve">katasztrófavédelemről és a hozzá kapcsolódó egyes törvények módosításáról szóló 2011. évi CXXVIII. törvény 46. § (4) bekezdése alapján, a Képviselő-testületnek a helyi adókról szóló 1990. évi C. törvény 1. § (1) bekezdésében kapott felhatalmazása alapján, </w:t>
      </w:r>
      <w:r>
        <w:t>az Alaptörvény 32. cikk (1) bekezdés h) pontjában és Magyarország helyi önkormányzatairól szóló 2011. évi CLXXXIX. törvény 13. § (1) bekezdés 13. pontjában meghatározott feladatkörében eljárva a következőket rendeli el:</w:t>
      </w:r>
    </w:p>
    <w:p w14:paraId="21302006" w14:textId="77777777" w:rsidR="009E4A03" w:rsidRDefault="002E099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E49439F" w14:textId="77777777" w:rsidR="009E4A03" w:rsidRDefault="002E0997">
      <w:pPr>
        <w:pStyle w:val="Szvegtrzs"/>
        <w:spacing w:before="220" w:after="0" w:line="240" w:lineRule="auto"/>
        <w:jc w:val="both"/>
      </w:pPr>
      <w:r>
        <w:t>(1) A helyi adókról és az adózá</w:t>
      </w:r>
      <w:r>
        <w:t>s rendjéről szóló 39/2009. (XI.18.) önkormányzati rendelet 9. § (5) bekezdése helyébe a következő rendelkezés lép:</w:t>
      </w:r>
    </w:p>
    <w:p w14:paraId="6BB40280" w14:textId="77777777" w:rsidR="009E4A03" w:rsidRDefault="002E0997">
      <w:pPr>
        <w:pStyle w:val="Szvegtrzs"/>
        <w:spacing w:before="220" w:after="0" w:line="240" w:lineRule="auto"/>
        <w:jc w:val="both"/>
      </w:pPr>
      <w:r>
        <w:t xml:space="preserve">„(5) Az építésügyi hatóság által lakóházzá nem minősíthető üdülőépület esetében, amelyet a magánszemély adóalany az </w:t>
      </w:r>
      <w:proofErr w:type="spellStart"/>
      <w:r>
        <w:t>adóév</w:t>
      </w:r>
      <w:proofErr w:type="spellEnd"/>
      <w:r>
        <w:t xml:space="preserve"> első napján tényleg</w:t>
      </w:r>
      <w:r>
        <w:t>esen (életvitelszerűen) lakóhelyként használ, az adó mértéke megegyezik a lakás célú épület után megállapított építményadó mértékével.”</w:t>
      </w:r>
    </w:p>
    <w:p w14:paraId="73D0DD3C" w14:textId="77777777" w:rsidR="009E4A03" w:rsidRDefault="002E0997">
      <w:pPr>
        <w:pStyle w:val="Szvegtrzs"/>
        <w:spacing w:before="220" w:after="0" w:line="240" w:lineRule="auto"/>
        <w:jc w:val="both"/>
      </w:pPr>
      <w:r>
        <w:t xml:space="preserve">(2) A helyi adókról és az adózás rendjéről szóló 39/2009. (XI.18.) önkormányzati rendelet 9. §-a </w:t>
      </w:r>
      <w:proofErr w:type="spellStart"/>
      <w:r>
        <w:t>a</w:t>
      </w:r>
      <w:proofErr w:type="spellEnd"/>
      <w:r>
        <w:t xml:space="preserve"> következő (</w:t>
      </w:r>
      <w:proofErr w:type="gramStart"/>
      <w:r>
        <w:t>6)–</w:t>
      </w:r>
      <w:proofErr w:type="gramEnd"/>
      <w:r>
        <w:t>(9) bek</w:t>
      </w:r>
      <w:r>
        <w:t>ezdéssel egészül ki:</w:t>
      </w:r>
    </w:p>
    <w:p w14:paraId="2EC44700" w14:textId="77777777" w:rsidR="009E4A03" w:rsidRDefault="002E0997">
      <w:pPr>
        <w:pStyle w:val="Szvegtrzs"/>
        <w:spacing w:before="220" w:after="0" w:line="240" w:lineRule="auto"/>
        <w:jc w:val="both"/>
      </w:pPr>
      <w:r>
        <w:t>„(6) Az (5) bekezdés szerinti üdülőépület akkor minősül e rendelet alkalmazásában életvitelszerű lakóhelyként, ha a magánszemély adóalany</w:t>
      </w:r>
    </w:p>
    <w:p w14:paraId="3AE49CBF" w14:textId="77777777" w:rsidR="009E4A03" w:rsidRDefault="002E0997">
      <w:pPr>
        <w:pStyle w:val="Szvegtrzs"/>
        <w:spacing w:after="0" w:line="240" w:lineRule="auto"/>
        <w:ind w:left="220"/>
        <w:jc w:val="both"/>
      </w:pPr>
      <w:r>
        <w:t>a) ténylegesen onnan szervezi életét,</w:t>
      </w:r>
    </w:p>
    <w:p w14:paraId="6F5E2BBE" w14:textId="77777777" w:rsidR="009E4A03" w:rsidRDefault="002E0997">
      <w:pPr>
        <w:pStyle w:val="Szvegtrzs"/>
        <w:spacing w:after="0" w:line="240" w:lineRule="auto"/>
        <w:ind w:left="220"/>
        <w:jc w:val="both"/>
      </w:pPr>
      <w:r>
        <w:t>b) az életviteléhez szükséges tevékenységeket legjellemzőbb</w:t>
      </w:r>
      <w:r>
        <w:t>en ott folytatja,</w:t>
      </w:r>
    </w:p>
    <w:p w14:paraId="0AC1087F" w14:textId="77777777" w:rsidR="009E4A03" w:rsidRDefault="002E0997">
      <w:pPr>
        <w:pStyle w:val="Szvegtrzs"/>
        <w:spacing w:after="0" w:line="240" w:lineRule="auto"/>
        <w:ind w:left="220"/>
        <w:jc w:val="both"/>
      </w:pPr>
      <w:r>
        <w:t>c) az üdülőépület lakhelyéül, családi élete helyszínéül szolgál és</w:t>
      </w:r>
    </w:p>
    <w:p w14:paraId="2A6F95FA" w14:textId="77777777" w:rsidR="009E4A03" w:rsidRDefault="002E0997">
      <w:pPr>
        <w:pStyle w:val="Szvegtrzs"/>
        <w:spacing w:after="0" w:line="240" w:lineRule="auto"/>
        <w:ind w:left="220"/>
        <w:jc w:val="both"/>
      </w:pPr>
      <w:r>
        <w:t>d) elsődleges elérhetőségi címeként jelenik meg a hatóságoknál, közműszolgáltatóknál.</w:t>
      </w:r>
    </w:p>
    <w:p w14:paraId="15D9673F" w14:textId="77777777" w:rsidR="009E4A03" w:rsidRDefault="002E0997">
      <w:pPr>
        <w:pStyle w:val="Szvegtrzs"/>
        <w:spacing w:before="220" w:after="0" w:line="240" w:lineRule="auto"/>
        <w:jc w:val="both"/>
      </w:pPr>
      <w:r>
        <w:t>(7) Az (5) bekezdés szerinti adókedvezmény építményadó adatbejelentéssel, valamint az</w:t>
      </w:r>
      <w:r>
        <w:t xml:space="preserve"> abban – a (6) bekezdés szerinti életvitelszerű lakóhely igazolására – tett írásbeli nyilatkozattal érvényesíthető. Az életvitelszerű használatot az adóalanynak kell hitelt érdemlően bizonyítania (pl. közüzemi számlákkal, lakcím/tartózkodási hely igazoláss</w:t>
      </w:r>
      <w:r>
        <w:t>al). Az adóhatóság vizsgálhatja a benyújtott nyilatkozat valóságtartalmát.</w:t>
      </w:r>
    </w:p>
    <w:p w14:paraId="505AA40B" w14:textId="77777777" w:rsidR="009E4A03" w:rsidRDefault="002E0997">
      <w:pPr>
        <w:pStyle w:val="Szvegtrzs"/>
        <w:spacing w:before="220" w:after="0" w:line="240" w:lineRule="auto"/>
        <w:jc w:val="both"/>
      </w:pPr>
      <w:r>
        <w:t>(8) Az (5) bekezdés szerinti adatbejelentést és nyilatkozatot nem kell minden évben megismételni, de az adókötelezettségben bekövetkezett változást (pl. kedvezményre való jogosultsá</w:t>
      </w:r>
      <w:r>
        <w:t>g megszűnése) be kell jelenteni az adóhatósághoz.</w:t>
      </w:r>
    </w:p>
    <w:p w14:paraId="405410C3" w14:textId="7C6C2BE6" w:rsidR="009E4A03" w:rsidRDefault="002E0997">
      <w:pPr>
        <w:pStyle w:val="Szvegtrzs"/>
        <w:spacing w:before="220" w:after="0" w:line="240" w:lineRule="auto"/>
        <w:jc w:val="both"/>
      </w:pPr>
      <w:r>
        <w:t xml:space="preserve">(9) Az (5) bekezdés szerinti üdülőépület tulajdonosai a </w:t>
      </w:r>
      <w:proofErr w:type="spellStart"/>
      <w:r>
        <w:t>Htv</w:t>
      </w:r>
      <w:proofErr w:type="spellEnd"/>
      <w:r>
        <w:t>. 12. § (2) bekezdés szerint megállapodást köthetnek, amely esetében az (5) bekezdés szerinti kedvezmény számítása az egész ingatlan hasznos alapte</w:t>
      </w:r>
      <w:r>
        <w:t>rülete után történik, függetlenül az adatbejelentést benyújtó tulajdoni hányadától.”</w:t>
      </w:r>
    </w:p>
    <w:p w14:paraId="5CDD1435" w14:textId="285D269F" w:rsidR="002E0997" w:rsidRDefault="002E0997">
      <w:pPr>
        <w:pStyle w:val="Szvegtrzs"/>
        <w:spacing w:before="220" w:after="0" w:line="240" w:lineRule="auto"/>
        <w:jc w:val="both"/>
      </w:pPr>
    </w:p>
    <w:p w14:paraId="189F74C9" w14:textId="38500063" w:rsidR="002E0997" w:rsidRDefault="002E0997">
      <w:pPr>
        <w:pStyle w:val="Szvegtrzs"/>
        <w:spacing w:before="220" w:after="0" w:line="240" w:lineRule="auto"/>
        <w:jc w:val="both"/>
      </w:pPr>
    </w:p>
    <w:p w14:paraId="702BA6BC" w14:textId="55A87328" w:rsidR="002E0997" w:rsidRDefault="002E0997">
      <w:pPr>
        <w:pStyle w:val="Szvegtrzs"/>
        <w:spacing w:before="220" w:after="0" w:line="240" w:lineRule="auto"/>
        <w:jc w:val="both"/>
      </w:pPr>
    </w:p>
    <w:p w14:paraId="3A569EEC" w14:textId="77777777" w:rsidR="002E0997" w:rsidRDefault="002E0997">
      <w:pPr>
        <w:pStyle w:val="Szvegtrzs"/>
        <w:spacing w:before="220" w:after="0" w:line="240" w:lineRule="auto"/>
        <w:jc w:val="both"/>
      </w:pPr>
    </w:p>
    <w:p w14:paraId="7413EFB7" w14:textId="77777777" w:rsidR="009E4A03" w:rsidRDefault="002E099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FEE970F" w14:textId="77777777" w:rsidR="009E4A03" w:rsidRDefault="002E0997">
      <w:pPr>
        <w:pStyle w:val="Szvegtrzs"/>
        <w:spacing w:before="220" w:after="0" w:line="240" w:lineRule="auto"/>
        <w:jc w:val="both"/>
      </w:pPr>
      <w:r>
        <w:t>Ez a rendelet 2022. január 1-jén lép hatályba.</w:t>
      </w:r>
    </w:p>
    <w:p w14:paraId="76C6980A" w14:textId="77777777" w:rsidR="002E0997" w:rsidRDefault="002E0997">
      <w:pPr>
        <w:pStyle w:val="Szvegtrzs"/>
        <w:spacing w:before="220" w:after="0" w:line="240" w:lineRule="auto"/>
        <w:jc w:val="both"/>
      </w:pPr>
    </w:p>
    <w:p w14:paraId="39278DE0" w14:textId="61E3AF3D" w:rsidR="002E0997" w:rsidRDefault="002E0997">
      <w:pPr>
        <w:pStyle w:val="Szvegtrzs"/>
        <w:spacing w:before="220" w:after="0" w:line="240" w:lineRule="auto"/>
        <w:jc w:val="both"/>
      </w:pPr>
      <w:r>
        <w:t>Szentendre, 2021. május 12.</w:t>
      </w:r>
    </w:p>
    <w:p w14:paraId="44BB561F" w14:textId="77777777" w:rsidR="002E0997" w:rsidRDefault="002E0997">
      <w:pPr>
        <w:pStyle w:val="Szvegtrzs"/>
        <w:spacing w:before="220" w:after="0" w:line="240" w:lineRule="auto"/>
        <w:jc w:val="both"/>
      </w:pPr>
    </w:p>
    <w:p w14:paraId="7C12ACAD" w14:textId="77777777" w:rsidR="002E0997" w:rsidRDefault="002E0997" w:rsidP="002E0997">
      <w:pPr>
        <w:jc w:val="both"/>
      </w:pPr>
    </w:p>
    <w:p w14:paraId="73777569" w14:textId="77777777" w:rsidR="002E0997" w:rsidRDefault="002E0997" w:rsidP="002E0997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Fülöp Zsolt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Schramm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Gábor</w:t>
      </w:r>
    </w:p>
    <w:p w14:paraId="48E0340E" w14:textId="77777777" w:rsidR="002E0997" w:rsidRDefault="002E0997" w:rsidP="002E0997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14:paraId="5C39E11D" w14:textId="77777777" w:rsidR="002E0997" w:rsidRDefault="002E0997" w:rsidP="002E0997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337E022F" w14:textId="77777777" w:rsidR="002E0997" w:rsidRDefault="002E0997" w:rsidP="002E0997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04268717" w14:textId="77777777" w:rsidR="002E0997" w:rsidRDefault="002E0997" w:rsidP="002E0997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551931CE" w14:textId="77777777" w:rsidR="002E0997" w:rsidRDefault="002E0997" w:rsidP="002E0997">
      <w:pPr>
        <w:jc w:val="both"/>
      </w:pPr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42988B5F" w14:textId="722CAD76" w:rsidR="002E0997" w:rsidRDefault="002E0997" w:rsidP="002E0997">
      <w:pPr>
        <w:jc w:val="both"/>
        <w:rPr>
          <w:color w:val="000000"/>
        </w:rPr>
      </w:pPr>
      <w:r>
        <w:rPr>
          <w:color w:val="000000"/>
        </w:rPr>
        <w:t xml:space="preserve">A rendelet </w:t>
      </w:r>
      <w:r>
        <w:t xml:space="preserve">2021. május </w:t>
      </w:r>
      <w:r>
        <w:t>14-én</w:t>
      </w:r>
      <w:r>
        <w:t xml:space="preserve"> </w:t>
      </w:r>
      <w:r>
        <w:rPr>
          <w:color w:val="000000"/>
        </w:rPr>
        <w:t>került kihirdetésre.</w:t>
      </w:r>
    </w:p>
    <w:p w14:paraId="712785B0" w14:textId="77777777" w:rsidR="002E0997" w:rsidRDefault="002E0997" w:rsidP="002E0997">
      <w:pPr>
        <w:jc w:val="both"/>
        <w:rPr>
          <w:color w:val="000000"/>
        </w:rPr>
      </w:pPr>
    </w:p>
    <w:p w14:paraId="1440AA66" w14:textId="77777777" w:rsidR="002E0997" w:rsidRDefault="002E0997" w:rsidP="002E0997">
      <w:pPr>
        <w:jc w:val="both"/>
        <w:rPr>
          <w:color w:val="000000"/>
        </w:rPr>
      </w:pPr>
    </w:p>
    <w:p w14:paraId="0FD5CF78" w14:textId="77777777" w:rsidR="002E0997" w:rsidRDefault="002E0997" w:rsidP="002E0997">
      <w:pPr>
        <w:ind w:left="5664" w:firstLine="708"/>
        <w:jc w:val="both"/>
        <w:rPr>
          <w:color w:val="000000"/>
        </w:rPr>
      </w:pPr>
      <w:r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>
        <w:rPr>
          <w:b/>
        </w:rPr>
        <w:t xml:space="preserve"> Gábor</w:t>
      </w:r>
    </w:p>
    <w:p w14:paraId="1884DBDA" w14:textId="77777777" w:rsidR="002E0997" w:rsidRDefault="002E0997" w:rsidP="002E0997">
      <w:pPr>
        <w:widowControl w:val="0"/>
        <w:tabs>
          <w:tab w:val="left" w:pos="6096"/>
        </w:tabs>
        <w:jc w:val="both"/>
      </w:pPr>
      <w:r>
        <w:tab/>
      </w:r>
      <w:r>
        <w:tab/>
      </w:r>
      <w:r>
        <w:tab/>
        <w:t>jegyző</w:t>
      </w:r>
    </w:p>
    <w:p w14:paraId="3BF308F2" w14:textId="77777777" w:rsidR="002E0997" w:rsidRDefault="002E0997" w:rsidP="002E0997"/>
    <w:p w14:paraId="75AB0214" w14:textId="77777777" w:rsidR="002E0997" w:rsidRDefault="002E0997" w:rsidP="002E0997">
      <w:pPr>
        <w:pStyle w:val="Szvegtrzs"/>
        <w:spacing w:before="220" w:after="0" w:line="240" w:lineRule="auto"/>
        <w:jc w:val="both"/>
      </w:pPr>
    </w:p>
    <w:p w14:paraId="2179F678" w14:textId="77777777" w:rsidR="009E4A03" w:rsidRDefault="009E4A03">
      <w:pPr>
        <w:pStyle w:val="Szvegtrzs"/>
        <w:spacing w:after="0"/>
        <w:jc w:val="center"/>
      </w:pPr>
    </w:p>
    <w:sectPr w:rsidR="009E4A0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5F81" w14:textId="77777777" w:rsidR="00000000" w:rsidRDefault="002E0997">
      <w:r>
        <w:separator/>
      </w:r>
    </w:p>
  </w:endnote>
  <w:endnote w:type="continuationSeparator" w:id="0">
    <w:p w14:paraId="52074FE0" w14:textId="77777777" w:rsidR="00000000" w:rsidRDefault="002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30A" w14:textId="77777777" w:rsidR="009E4A03" w:rsidRDefault="002E099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1135" w14:textId="77777777" w:rsidR="00000000" w:rsidRDefault="002E0997">
      <w:r>
        <w:separator/>
      </w:r>
    </w:p>
  </w:footnote>
  <w:footnote w:type="continuationSeparator" w:id="0">
    <w:p w14:paraId="6E4A7B25" w14:textId="77777777" w:rsidR="00000000" w:rsidRDefault="002E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C7D66"/>
    <w:multiLevelType w:val="multilevel"/>
    <w:tmpl w:val="F140BD50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03"/>
    <w:rsid w:val="002E0997"/>
    <w:rsid w:val="009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0C1"/>
  <w15:docId w15:val="{B71CA095-A4F5-4640-9598-5FD137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2E0997"/>
    <w:pPr>
      <w:suppressAutoHyphens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2021-05-12T07:59:00Z</dcterms:created>
  <dcterms:modified xsi:type="dcterms:W3CDTF">2021-05-12T07:59:00Z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