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32" w:rsidRPr="0031587D" w:rsidRDefault="00631332" w:rsidP="0063133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</w:rPr>
        <w:t>Szentendre Város Önkormányzat Képviselő-testületének</w:t>
      </w:r>
    </w:p>
    <w:p w:rsidR="00631332" w:rsidRPr="0031587D" w:rsidRDefault="0031587D" w:rsidP="00631332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31587D">
        <w:rPr>
          <w:rFonts w:ascii="Times New Roman" w:hAnsi="Times New Roman"/>
          <w:b/>
          <w:sz w:val="22"/>
          <w:szCs w:val="22"/>
        </w:rPr>
        <w:t>29/</w:t>
      </w:r>
      <w:r w:rsidR="00631332" w:rsidRPr="0031587D">
        <w:rPr>
          <w:rFonts w:ascii="Times New Roman" w:hAnsi="Times New Roman"/>
          <w:b/>
          <w:sz w:val="22"/>
          <w:szCs w:val="22"/>
        </w:rPr>
        <w:t>2019. (</w:t>
      </w:r>
      <w:r w:rsidRPr="0031587D">
        <w:rPr>
          <w:rFonts w:ascii="Times New Roman" w:hAnsi="Times New Roman"/>
          <w:b/>
          <w:sz w:val="22"/>
          <w:szCs w:val="22"/>
        </w:rPr>
        <w:t>X.31.</w:t>
      </w:r>
      <w:r w:rsidR="00631332" w:rsidRPr="0031587D">
        <w:rPr>
          <w:rFonts w:ascii="Times New Roman" w:hAnsi="Times New Roman"/>
          <w:b/>
          <w:sz w:val="22"/>
          <w:szCs w:val="22"/>
        </w:rPr>
        <w:t>) önkormányzati rendelete</w:t>
      </w:r>
    </w:p>
    <w:p w:rsidR="00631332" w:rsidRPr="0031587D" w:rsidRDefault="00631332" w:rsidP="00631332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631332" w:rsidRPr="0031587D" w:rsidRDefault="00631332" w:rsidP="0063133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</w:rPr>
        <w:t xml:space="preserve">Szentendre Város </w:t>
      </w:r>
      <w:r w:rsidRPr="0031587D">
        <w:rPr>
          <w:rFonts w:ascii="Times New Roman" w:hAnsi="Times New Roman" w:cs="Times New Roman"/>
          <w:b/>
          <w:bCs/>
          <w:sz w:val="22"/>
          <w:szCs w:val="22"/>
        </w:rPr>
        <w:t xml:space="preserve">Önkormányzat Képviselő-testülete Szervezeti és Működési Szabályzatáról szóló </w:t>
      </w:r>
      <w:r w:rsidRPr="0031587D">
        <w:rPr>
          <w:rFonts w:ascii="Times New Roman" w:hAnsi="Times New Roman" w:cs="Times New Roman"/>
          <w:b/>
          <w:sz w:val="22"/>
          <w:szCs w:val="22"/>
        </w:rPr>
        <w:t>22/2016. (IX.13.) önkormányzati</w:t>
      </w:r>
      <w:r w:rsidRPr="0031587D">
        <w:rPr>
          <w:rFonts w:ascii="Times New Roman" w:hAnsi="Times New Roman" w:cs="Times New Roman"/>
          <w:b/>
          <w:bCs/>
          <w:sz w:val="22"/>
          <w:szCs w:val="22"/>
        </w:rPr>
        <w:t xml:space="preserve"> rendeletének módosításáról</w:t>
      </w:r>
    </w:p>
    <w:p w:rsidR="00631332" w:rsidRPr="0031587D" w:rsidRDefault="00631332" w:rsidP="00631332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631332" w:rsidRPr="0031587D" w:rsidRDefault="00631332" w:rsidP="00631332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631332" w:rsidRPr="0031587D" w:rsidRDefault="00631332" w:rsidP="00631332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bCs/>
          <w:sz w:val="22"/>
          <w:szCs w:val="22"/>
        </w:rPr>
        <w:t>Szentendre Város</w:t>
      </w:r>
      <w:r w:rsidRPr="00315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587D">
        <w:rPr>
          <w:rFonts w:ascii="Times New Roman" w:hAnsi="Times New Roman" w:cs="Times New Roman"/>
          <w:sz w:val="22"/>
          <w:szCs w:val="22"/>
        </w:rPr>
        <w:t xml:space="preserve">Önkormányzat Képviselő-testülete Magyarország Alaptörvényének 32. cikk (2) bekezdésében biztosított eredeti jogalkotói hatáskörében, az Alaptörvény 32. cikk (1) bekezdés a) pontjában és Magyarország helyi önkormányzatairól szóló 2011. évi CLXXXIX. törvény 53. § (1) bekezdésében kapott felhatalmazás alapján </w:t>
      </w:r>
      <w:r w:rsidRPr="0031587D">
        <w:rPr>
          <w:rFonts w:ascii="Times New Roman" w:hAnsi="Times New Roman" w:cs="Times New Roman"/>
          <w:bCs/>
          <w:sz w:val="22"/>
          <w:szCs w:val="22"/>
        </w:rPr>
        <w:t>Szentendre Város</w:t>
      </w:r>
      <w:r w:rsidRPr="003158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587D">
        <w:rPr>
          <w:rFonts w:ascii="Times New Roman" w:hAnsi="Times New Roman" w:cs="Times New Roman"/>
          <w:sz w:val="22"/>
          <w:szCs w:val="22"/>
        </w:rPr>
        <w:t>Önkormányzatának Szervezeti és Működési Szabályzatáról szóló 22/2016. (IX.13.) önkormányzati rendeletét az alábbiak szerint módosítja:</w:t>
      </w:r>
    </w:p>
    <w:p w:rsidR="00631332" w:rsidRPr="0031587D" w:rsidRDefault="00631332" w:rsidP="00631332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631332" w:rsidRPr="0031587D" w:rsidRDefault="00631332" w:rsidP="00631332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:rsidR="00631332" w:rsidRPr="0031587D" w:rsidRDefault="00631332" w:rsidP="00631332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  <w:r w:rsidRPr="0031587D">
        <w:rPr>
          <w:rFonts w:ascii="Times New Roman" w:hAnsi="Times New Roman"/>
          <w:b/>
          <w:sz w:val="22"/>
          <w:szCs w:val="22"/>
        </w:rPr>
        <w:t>1. § Szentendre Város Önkormányzatának Szervezeti és Működési Szabályzatáról szóló 22/2016. (IX.13.) önkormányzati rendelet (továbbiakban: R.)  9. § (1) bekezdése második és harmadik mondata helyébe az alábbi rendelkezés lép:</w:t>
      </w:r>
    </w:p>
    <w:p w:rsidR="00631332" w:rsidRPr="0031587D" w:rsidRDefault="00631332" w:rsidP="00631332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  <w:r w:rsidRPr="0031587D">
        <w:rPr>
          <w:rFonts w:ascii="Times New Roman" w:hAnsi="Times New Roman"/>
          <w:sz w:val="22"/>
          <w:szCs w:val="22"/>
        </w:rPr>
        <w:t>„9. § (1) (…) A polgármester akadályoztatása esetén az általános alpolgármester jogosult az ülés összehívására.  A polgármester és az általános alpolgármester egyidejű tartós akadályoztatása esetén a képviselő-testület ülését a jogi kérdésekkel foglalkozó szakbizottság</w:t>
      </w:r>
      <w:r w:rsidRPr="0031587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31587D">
        <w:rPr>
          <w:rFonts w:ascii="Times New Roman" w:hAnsi="Times New Roman"/>
          <w:sz w:val="22"/>
          <w:szCs w:val="22"/>
        </w:rPr>
        <w:t>elnöke hívja össze.”</w:t>
      </w:r>
    </w:p>
    <w:p w:rsidR="00631332" w:rsidRPr="0031587D" w:rsidRDefault="00631332" w:rsidP="00631332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631332" w:rsidRPr="0031587D" w:rsidRDefault="00631332" w:rsidP="00631332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  <w:r w:rsidRPr="0031587D">
        <w:rPr>
          <w:rFonts w:ascii="Times New Roman" w:hAnsi="Times New Roman"/>
          <w:b/>
          <w:sz w:val="22"/>
          <w:szCs w:val="22"/>
        </w:rPr>
        <w:t>2. § A R. 14. § (1) bekezdése második és harmadik mondata helyébe az alábbi rendelkezés lép:</w:t>
      </w:r>
    </w:p>
    <w:p w:rsidR="00631332" w:rsidRPr="0031587D" w:rsidRDefault="00631332" w:rsidP="00631332">
      <w:pPr>
        <w:pStyle w:val="Szvegtrzselssora22"/>
        <w:spacing w:after="0"/>
        <w:ind w:left="0" w:firstLine="0"/>
        <w:jc w:val="both"/>
        <w:rPr>
          <w:sz w:val="22"/>
          <w:szCs w:val="22"/>
        </w:rPr>
      </w:pPr>
      <w:r w:rsidRPr="0031587D">
        <w:rPr>
          <w:sz w:val="22"/>
          <w:szCs w:val="22"/>
        </w:rPr>
        <w:t xml:space="preserve"> „14. § (1) (…) A polgármester tartós távolléte vagy akadályoztatása esetén az általános alpolgármester vezeti az ülést. A polgármester és az általános alpolgármester egyidejű tartós akadályoztatása esetén a képviselő-testület ülését a jogi kérdésekkel foglalkozó szakbizottság elnöke vezeti.”</w:t>
      </w:r>
    </w:p>
    <w:p w:rsidR="00631332" w:rsidRPr="0031587D" w:rsidRDefault="00631332" w:rsidP="00631332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631332" w:rsidRPr="0031587D" w:rsidRDefault="00631332" w:rsidP="00631332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  <w:r w:rsidRPr="0031587D">
        <w:rPr>
          <w:rFonts w:ascii="Times New Roman" w:hAnsi="Times New Roman"/>
          <w:b/>
          <w:sz w:val="22"/>
          <w:szCs w:val="22"/>
        </w:rPr>
        <w:t>3.§ A R. 18. § (1) bekezdése helyébe az alábbi rendelkezés lép: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„18. § (1) A képviselő-testület tagjai a képviselő-testület rendes üléseire önkormányzati ügyben a polgármesternek, az általános alpolgármesternek, a bizottság elnökének, a jegyzőnek címezve kérdést tehetnek fel, valamint a polgármesternek, az általános alpolgármesternek és a jegyzőnek címezve interpellációt nyújthatnak be.”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1332" w:rsidRPr="0031587D" w:rsidRDefault="00631332" w:rsidP="00631332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  <w:r w:rsidRPr="0031587D">
        <w:rPr>
          <w:rFonts w:ascii="Times New Roman" w:hAnsi="Times New Roman"/>
          <w:b/>
          <w:sz w:val="22"/>
          <w:szCs w:val="22"/>
        </w:rPr>
        <w:t>4.§ A R. 36. § (5) bekezdése helyébe az alábbi rendelkezés lép:</w:t>
      </w:r>
    </w:p>
    <w:p w:rsidR="00631332" w:rsidRPr="0031587D" w:rsidRDefault="00631332" w:rsidP="00631332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31587D">
        <w:rPr>
          <w:rFonts w:ascii="Times New Roman" w:hAnsi="Times New Roman"/>
          <w:sz w:val="22"/>
          <w:szCs w:val="22"/>
        </w:rPr>
        <w:t>„36. § (5) A polgármester és az alpolgármester</w:t>
      </w:r>
      <w:r w:rsidRPr="0031587D">
        <w:rPr>
          <w:rStyle w:val="Lbjegyzet-karakterek"/>
          <w:rFonts w:ascii="Times New Roman" w:hAnsi="Times New Roman"/>
          <w:sz w:val="22"/>
          <w:szCs w:val="22"/>
        </w:rPr>
        <w:t xml:space="preserve"> </w:t>
      </w:r>
      <w:r w:rsidRPr="0031587D">
        <w:rPr>
          <w:rFonts w:ascii="Times New Roman" w:hAnsi="Times New Roman"/>
          <w:sz w:val="22"/>
          <w:szCs w:val="22"/>
        </w:rPr>
        <w:t>kivételével bármely képviselő tagja lehet képviselőcsoportnak.”</w:t>
      </w:r>
    </w:p>
    <w:p w:rsidR="00631332" w:rsidRPr="0031587D" w:rsidRDefault="00631332" w:rsidP="00631332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</w:rPr>
        <w:t>5.§ A R. 38. § (1) bekezdése helyébe az alábbi rendelkezés lép:</w:t>
      </w:r>
    </w:p>
    <w:p w:rsidR="00631332" w:rsidRPr="0031587D" w:rsidRDefault="00631332" w:rsidP="00631332">
      <w:pPr>
        <w:pStyle w:val="Lista"/>
        <w:widowControl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„38. § (1) A képviselő-testület az alábbi állandó bizottságokat (továbbiakban: bizottságok) hozza létre:</w:t>
      </w:r>
    </w:p>
    <w:p w:rsidR="00631332" w:rsidRPr="0031587D" w:rsidRDefault="00631332" w:rsidP="00631332">
      <w:pPr>
        <w:pStyle w:val="Lista"/>
        <w:widowControl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Pénzügyi és Ellenőrző Bizottság</w:t>
      </w:r>
    </w:p>
    <w:p w:rsidR="00631332" w:rsidRPr="0031587D" w:rsidRDefault="00631332" w:rsidP="00631332">
      <w:pPr>
        <w:pStyle w:val="Lista"/>
        <w:widowControl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Városfejlesztési és Környezetvédelmi Bizottság</w:t>
      </w:r>
    </w:p>
    <w:p w:rsidR="00631332" w:rsidRPr="0031587D" w:rsidRDefault="00631332" w:rsidP="00631332">
      <w:pPr>
        <w:pStyle w:val="Lista"/>
        <w:widowControl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Kulturális, Oktatási és Civil Bizottság</w:t>
      </w:r>
    </w:p>
    <w:p w:rsidR="00631332" w:rsidRPr="0031587D" w:rsidRDefault="00631332" w:rsidP="00631332">
      <w:pPr>
        <w:pStyle w:val="Lista"/>
        <w:widowControl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Jóléti Bizottság”</w:t>
      </w:r>
    </w:p>
    <w:p w:rsidR="00631332" w:rsidRPr="0031587D" w:rsidRDefault="00631332" w:rsidP="00631332">
      <w:pPr>
        <w:pStyle w:val="Lista"/>
        <w:widowControl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</w:rPr>
        <w:t>6.§ A R. 39. § (1) bekezdése helyébe az alábbi rendelkezés lép:</w:t>
      </w:r>
    </w:p>
    <w:p w:rsidR="00631332" w:rsidRPr="0031587D" w:rsidRDefault="00631332" w:rsidP="00631332">
      <w:pPr>
        <w:pStyle w:val="Lista"/>
        <w:widowControl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 xml:space="preserve">„39. § (1) A képviselő-testület a Bizottságok munkájának segítése érdekében a Közlekedési Munkacsoportot, Környezetvédelmi Munkacsoportot, Jóléti Munkacsoportot és Kulturális Munkacsoportot hozza létre. A Munkacsoportok tagjainak névsorát a rendelet </w:t>
      </w:r>
      <w:r w:rsidRPr="0031587D">
        <w:rPr>
          <w:rFonts w:ascii="Times New Roman" w:hAnsi="Times New Roman" w:cs="Times New Roman"/>
          <w:i/>
          <w:sz w:val="22"/>
          <w:szCs w:val="22"/>
        </w:rPr>
        <w:t>7. sz. függeléke</w:t>
      </w:r>
      <w:r w:rsidRPr="0031587D">
        <w:rPr>
          <w:rFonts w:ascii="Times New Roman" w:hAnsi="Times New Roman" w:cs="Times New Roman"/>
          <w:sz w:val="22"/>
          <w:szCs w:val="22"/>
        </w:rPr>
        <w:t xml:space="preserve"> tartalmazza.”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</w:rPr>
        <w:t>7.§ A R. 41. § (2) bekezdése helyébe az alábbi rendelkezés lép: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„41. § (2) A bizottságok feladat- és hatásköreit a 3/</w:t>
      </w:r>
      <w:proofErr w:type="gramStart"/>
      <w:r w:rsidRPr="0031587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1587D">
        <w:rPr>
          <w:rFonts w:ascii="Times New Roman" w:hAnsi="Times New Roman" w:cs="Times New Roman"/>
          <w:sz w:val="22"/>
          <w:szCs w:val="22"/>
        </w:rPr>
        <w:t>, b), c)  és d) sz. mellékletek tartalmazzák.”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</w:rPr>
        <w:t>8.§ A R. 45. §-a helyébe az alábbi rendelkezés lép: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„45. § (1) A képviselő-testület egy főállású általános alpolgármestert választ saját tagjai közül.</w:t>
      </w:r>
    </w:p>
    <w:p w:rsidR="00631332" w:rsidRPr="0031587D" w:rsidRDefault="00631332" w:rsidP="00631332">
      <w:pPr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Az általános alpolgármester részletes feladatait a polgármester munkaköri leírásban határozza meg, a jegyző és a képviselő-testület egyidejű tájékoztatása mellett.</w:t>
      </w:r>
    </w:p>
    <w:p w:rsidR="00631332" w:rsidRPr="0031587D" w:rsidRDefault="00631332" w:rsidP="00631332">
      <w:pPr>
        <w:pStyle w:val="Szvegtrzs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Az általános alpolgármester vagyonnyilatkozat-tételi kötelezettségére az önkormányzati képviselők vagyonnyilatkozat-tételi kötelezettségére vonatkozó részletes szabályokat kell alkalmazni.”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</w:rPr>
        <w:t>9. § A R. 48. § egy új (3a) bekezdéssel egészül ki: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</w:rPr>
        <w:t xml:space="preserve">„48. § (3a) </w:t>
      </w:r>
      <w:proofErr w:type="gramStart"/>
      <w:r w:rsidRPr="0031587D">
        <w:rPr>
          <w:rFonts w:ascii="Times New Roman" w:hAnsi="Times New Roman" w:cs="Times New Roman"/>
          <w:b/>
          <w:sz w:val="22"/>
          <w:szCs w:val="22"/>
        </w:rPr>
        <w:t>A</w:t>
      </w:r>
      <w:proofErr w:type="gramEnd"/>
      <w:r w:rsidRPr="0031587D">
        <w:rPr>
          <w:rFonts w:ascii="Times New Roman" w:hAnsi="Times New Roman" w:cs="Times New Roman"/>
          <w:b/>
          <w:sz w:val="22"/>
          <w:szCs w:val="22"/>
        </w:rPr>
        <w:t xml:space="preserve"> Képviselő-testület önkormányzati tanácsadói munkakört hoz létre a polgármester tevékenységéhez közvetlenül kapcsolódó egyes feladatok ellátására. Az önkormányzati tanácsadók száma két </w:t>
      </w:r>
      <w:r w:rsidRPr="0031587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fő. Az önkormányzati </w:t>
      </w:r>
      <w:r w:rsidRPr="0031587D">
        <w:rPr>
          <w:rFonts w:ascii="Times New Roman" w:hAnsi="Times New Roman" w:cs="Times New Roman"/>
          <w:sz w:val="22"/>
          <w:szCs w:val="22"/>
        </w:rPr>
        <w:t>tanácsadó tevékenységét a Polgármester irányítja, feladatait a Polgármester határozza meg.”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1332" w:rsidRPr="0031587D" w:rsidRDefault="00631332" w:rsidP="00631332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</w:rPr>
        <w:t>10. §</w:t>
      </w:r>
      <w:r w:rsidRPr="0031587D">
        <w:rPr>
          <w:rFonts w:ascii="Times New Roman" w:hAnsi="Times New Roman" w:cs="Times New Roman"/>
          <w:sz w:val="22"/>
          <w:szCs w:val="22"/>
        </w:rPr>
        <w:t xml:space="preserve"> (1) Hatályát veszti a R.12. § (3) c) és i) pontja, 12. § (6) bekezdés c) pontjának második francia bekezdésében a „kulturális alpolgármester” és a „gazdasági vezető” szövegrész, 13. § (2) bekezdésének negyedik, valamint utolsó francia bekezdései, 22. § (3) bekezdés 8) pontjában a </w:t>
      </w:r>
      <w:proofErr w:type="gramStart"/>
      <w:r w:rsidRPr="0031587D">
        <w:rPr>
          <w:rFonts w:ascii="Times New Roman" w:hAnsi="Times New Roman" w:cs="Times New Roman"/>
          <w:sz w:val="22"/>
          <w:szCs w:val="22"/>
        </w:rPr>
        <w:t>„ ,</w:t>
      </w:r>
      <w:proofErr w:type="gramEnd"/>
      <w:r w:rsidRPr="0031587D">
        <w:rPr>
          <w:rFonts w:ascii="Times New Roman" w:hAnsi="Times New Roman" w:cs="Times New Roman"/>
          <w:sz w:val="22"/>
          <w:szCs w:val="22"/>
        </w:rPr>
        <w:t xml:space="preserve"> a kulturális alpolgármester” szövegrész.</w:t>
      </w:r>
    </w:p>
    <w:p w:rsidR="00631332" w:rsidRPr="0031587D" w:rsidRDefault="00631332" w:rsidP="00631332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 xml:space="preserve">(2) A R. </w:t>
      </w:r>
    </w:p>
    <w:p w:rsidR="00631332" w:rsidRPr="0031587D" w:rsidRDefault="00631332" w:rsidP="00631332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- 12. § (6) bekezdés db) alpontjában a „gazdasági vezető” szövegrészek helyébe a „Közgazdasági Iroda vezetője” szöveg lép;</w:t>
      </w:r>
    </w:p>
    <w:p w:rsidR="00631332" w:rsidRPr="0031587D" w:rsidRDefault="00631332" w:rsidP="00631332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- 43. § (2) bekezdésében, 43. § (4) bekezdésében, és 46. § (1) bekezdés h) pontjában az „alpolgármesterek” szövegrész helyébe az „általános alpolgármester” szöveg lép;</w:t>
      </w:r>
    </w:p>
    <w:p w:rsidR="00631332" w:rsidRPr="0031587D" w:rsidRDefault="00631332" w:rsidP="00631332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- a VIII. fejezet címében, valamint a VIII. fejezet 31. alpont címében az „alpolgármesterek” szövegrész helyébe az „alpolgármester” szöveg lép;</w:t>
      </w:r>
    </w:p>
    <w:p w:rsidR="00631332" w:rsidRPr="0031587D" w:rsidRDefault="00631332" w:rsidP="00631332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- a 48. § (3) bekezdésében a „gazdasági vezető” szövegrész hatályát veszti.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</w:rPr>
        <w:t>11. §</w:t>
      </w:r>
      <w:r w:rsidRPr="0031587D">
        <w:rPr>
          <w:rFonts w:ascii="Times New Roman" w:hAnsi="Times New Roman" w:cs="Times New Roman"/>
          <w:sz w:val="22"/>
          <w:szCs w:val="22"/>
        </w:rPr>
        <w:t xml:space="preserve"> (1) A R. 2. számú melléklete helyébe jelen rendelet 1. számú melléklete lép.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(2) A R. 3/</w:t>
      </w:r>
      <w:proofErr w:type="gramStart"/>
      <w:r w:rsidRPr="0031587D">
        <w:rPr>
          <w:rFonts w:ascii="Times New Roman" w:hAnsi="Times New Roman" w:cs="Times New Roman"/>
          <w:sz w:val="22"/>
          <w:szCs w:val="22"/>
        </w:rPr>
        <w:t>a.</w:t>
      </w:r>
      <w:proofErr w:type="gramEnd"/>
      <w:r w:rsidRPr="0031587D">
        <w:rPr>
          <w:rFonts w:ascii="Times New Roman" w:hAnsi="Times New Roman" w:cs="Times New Roman"/>
          <w:sz w:val="22"/>
          <w:szCs w:val="22"/>
        </w:rPr>
        <w:t xml:space="preserve"> számú melléklete helyében jelen rendelet 2. számú melléklete lép.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(3) A R. 3/b. számú melléklete helyében jelen rendelet 3. számú melléklete lép.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(4) A R. 3/c. számú melléklete helyében jelen rendelet 4. számú melléklete lép.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 xml:space="preserve">(5) A R. </w:t>
      </w:r>
      <w:proofErr w:type="gramStart"/>
      <w:r w:rsidRPr="0031587D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1587D">
        <w:rPr>
          <w:rFonts w:ascii="Times New Roman" w:hAnsi="Times New Roman" w:cs="Times New Roman"/>
          <w:sz w:val="22"/>
          <w:szCs w:val="22"/>
        </w:rPr>
        <w:t xml:space="preserve"> jelen rendelet 5. számú mellékletét képező 3/d. számú melléklettel egészül ki.</w:t>
      </w:r>
    </w:p>
    <w:p w:rsidR="00631332" w:rsidRPr="0031587D" w:rsidRDefault="00631332" w:rsidP="00631332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1332" w:rsidRPr="0031587D" w:rsidRDefault="00631332" w:rsidP="00631332">
      <w:pPr>
        <w:pStyle w:val="Szvegtrzs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587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12. §</w:t>
      </w:r>
      <w:r w:rsidRPr="0031587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:rsidR="00631332" w:rsidRPr="0031587D" w:rsidRDefault="00631332" w:rsidP="00631332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31332" w:rsidRPr="0031587D" w:rsidRDefault="00631332" w:rsidP="00631332">
      <w:pPr>
        <w:jc w:val="both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>Szentendre, 2019. október 30.</w:t>
      </w:r>
    </w:p>
    <w:p w:rsidR="00631332" w:rsidRPr="0031587D" w:rsidRDefault="00631332" w:rsidP="006313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1332" w:rsidRPr="0031587D" w:rsidRDefault="00631332" w:rsidP="006313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1332" w:rsidRPr="0031587D" w:rsidRDefault="00631332" w:rsidP="006313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1332" w:rsidRPr="0031587D" w:rsidRDefault="00631332" w:rsidP="006313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1332" w:rsidRPr="0031587D" w:rsidRDefault="00631332" w:rsidP="0063133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31587D">
        <w:rPr>
          <w:rFonts w:ascii="Times New Roman" w:hAnsi="Times New Roman"/>
          <w:b/>
          <w:sz w:val="22"/>
          <w:szCs w:val="22"/>
        </w:rPr>
        <w:t xml:space="preserve">             </w:t>
      </w:r>
      <w:r w:rsidR="004B56E7">
        <w:rPr>
          <w:rFonts w:ascii="Times New Roman" w:hAnsi="Times New Roman"/>
          <w:b/>
          <w:sz w:val="22"/>
          <w:szCs w:val="22"/>
        </w:rPr>
        <w:t xml:space="preserve"> </w:t>
      </w:r>
      <w:r w:rsidRPr="0031587D">
        <w:rPr>
          <w:rFonts w:ascii="Times New Roman" w:hAnsi="Times New Roman"/>
          <w:b/>
          <w:sz w:val="22"/>
          <w:szCs w:val="22"/>
        </w:rPr>
        <w:t>Fülöp Zsolt</w:t>
      </w:r>
      <w:r w:rsidRPr="0031587D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631332" w:rsidRPr="0031587D" w:rsidRDefault="00631332" w:rsidP="0063133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31587D">
        <w:rPr>
          <w:rFonts w:ascii="Times New Roman" w:hAnsi="Times New Roman"/>
          <w:sz w:val="22"/>
          <w:szCs w:val="22"/>
        </w:rPr>
        <w:t xml:space="preserve">              </w:t>
      </w:r>
      <w:proofErr w:type="gramStart"/>
      <w:r w:rsidRPr="0031587D">
        <w:rPr>
          <w:rFonts w:ascii="Times New Roman" w:hAnsi="Times New Roman"/>
          <w:sz w:val="22"/>
          <w:szCs w:val="22"/>
        </w:rPr>
        <w:t>polgármester</w:t>
      </w:r>
      <w:proofErr w:type="gramEnd"/>
      <w:r w:rsidRPr="0031587D">
        <w:rPr>
          <w:rFonts w:ascii="Times New Roman" w:hAnsi="Times New Roman"/>
          <w:sz w:val="22"/>
          <w:szCs w:val="22"/>
        </w:rPr>
        <w:tab/>
      </w:r>
      <w:r w:rsidRPr="0031587D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631332" w:rsidRPr="0031587D" w:rsidRDefault="00631332" w:rsidP="0063133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631332" w:rsidRPr="0031587D" w:rsidRDefault="00631332" w:rsidP="0063133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631332" w:rsidRPr="0031587D" w:rsidRDefault="00631332" w:rsidP="0063133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631332" w:rsidRPr="0031587D" w:rsidRDefault="00631332" w:rsidP="0063133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631332" w:rsidRPr="0031587D" w:rsidRDefault="00631332" w:rsidP="00631332">
      <w:pPr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b/>
          <w:sz w:val="22"/>
          <w:szCs w:val="22"/>
          <w:u w:val="single"/>
        </w:rPr>
        <w:t>Záradék</w:t>
      </w:r>
      <w:r w:rsidRPr="0031587D">
        <w:rPr>
          <w:rFonts w:ascii="Times New Roman" w:hAnsi="Times New Roman" w:cs="Times New Roman"/>
          <w:b/>
          <w:sz w:val="22"/>
          <w:szCs w:val="22"/>
        </w:rPr>
        <w:t>:</w:t>
      </w:r>
      <w:r w:rsidRPr="003158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1332" w:rsidRPr="0031587D" w:rsidRDefault="00631332" w:rsidP="0063133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1587D">
        <w:rPr>
          <w:rFonts w:ascii="Times New Roman" w:hAnsi="Times New Roman" w:cs="Times New Roman"/>
          <w:color w:val="000000"/>
          <w:sz w:val="22"/>
          <w:szCs w:val="22"/>
        </w:rPr>
        <w:t xml:space="preserve">A rendelet </w:t>
      </w:r>
      <w:r w:rsidRPr="0031587D">
        <w:rPr>
          <w:rFonts w:ascii="Times New Roman" w:hAnsi="Times New Roman" w:cs="Times New Roman"/>
          <w:sz w:val="22"/>
          <w:szCs w:val="22"/>
        </w:rPr>
        <w:t xml:space="preserve">2019. október </w:t>
      </w:r>
      <w:r w:rsidR="0031587D">
        <w:rPr>
          <w:rFonts w:ascii="Times New Roman" w:hAnsi="Times New Roman" w:cs="Times New Roman"/>
          <w:sz w:val="22"/>
          <w:szCs w:val="22"/>
        </w:rPr>
        <w:t>31</w:t>
      </w:r>
      <w:r w:rsidRPr="0031587D">
        <w:rPr>
          <w:rFonts w:ascii="Times New Roman" w:hAnsi="Times New Roman" w:cs="Times New Roman"/>
          <w:sz w:val="22"/>
          <w:szCs w:val="22"/>
        </w:rPr>
        <w:t xml:space="preserve">-én </w:t>
      </w:r>
      <w:r w:rsidRPr="0031587D">
        <w:rPr>
          <w:rFonts w:ascii="Times New Roman" w:hAnsi="Times New Roman" w:cs="Times New Roman"/>
          <w:color w:val="000000"/>
          <w:sz w:val="22"/>
          <w:szCs w:val="22"/>
        </w:rPr>
        <w:t>került kihirdetésre.</w:t>
      </w:r>
    </w:p>
    <w:p w:rsidR="00631332" w:rsidRPr="0031587D" w:rsidRDefault="00631332" w:rsidP="0063133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31332" w:rsidRPr="0031587D" w:rsidRDefault="00631332" w:rsidP="00631332">
      <w:pPr>
        <w:ind w:left="6024" w:firstLine="348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1587D">
        <w:rPr>
          <w:rFonts w:ascii="Times New Roman" w:hAnsi="Times New Roman" w:cs="Times New Roman"/>
          <w:b/>
          <w:sz w:val="22"/>
          <w:szCs w:val="22"/>
        </w:rPr>
        <w:t>dr.</w:t>
      </w:r>
      <w:proofErr w:type="gramEnd"/>
      <w:r w:rsidRPr="0031587D">
        <w:rPr>
          <w:rFonts w:ascii="Times New Roman" w:hAnsi="Times New Roman" w:cs="Times New Roman"/>
          <w:b/>
          <w:sz w:val="22"/>
          <w:szCs w:val="22"/>
        </w:rPr>
        <w:t xml:space="preserve"> Gerendás Gábor</w:t>
      </w:r>
    </w:p>
    <w:p w:rsidR="00631332" w:rsidRPr="0031587D" w:rsidRDefault="00631332" w:rsidP="00631332">
      <w:pPr>
        <w:tabs>
          <w:tab w:val="left" w:pos="6096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1587D">
        <w:rPr>
          <w:rFonts w:ascii="Times New Roman" w:hAnsi="Times New Roman" w:cs="Times New Roman"/>
          <w:sz w:val="22"/>
          <w:szCs w:val="22"/>
        </w:rPr>
        <w:tab/>
      </w:r>
      <w:r w:rsidRPr="0031587D">
        <w:rPr>
          <w:rFonts w:ascii="Times New Roman" w:hAnsi="Times New Roman" w:cs="Times New Roman"/>
          <w:sz w:val="22"/>
          <w:szCs w:val="22"/>
        </w:rPr>
        <w:tab/>
      </w:r>
      <w:r w:rsidRPr="0031587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1587D">
        <w:rPr>
          <w:rFonts w:ascii="Times New Roman" w:hAnsi="Times New Roman" w:cs="Times New Roman"/>
          <w:sz w:val="22"/>
          <w:szCs w:val="22"/>
        </w:rPr>
        <w:t>jegyző</w:t>
      </w:r>
      <w:proofErr w:type="gramEnd"/>
    </w:p>
    <w:p w:rsidR="00631332" w:rsidRPr="0031587D" w:rsidRDefault="00631332" w:rsidP="00631332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631332" w:rsidRDefault="00631332" w:rsidP="00631332">
      <w:pPr>
        <w:rPr>
          <w:rFonts w:ascii="Times New Roman" w:hAnsi="Times New Roman" w:cs="Times New Roman"/>
          <w:b/>
          <w:sz w:val="20"/>
          <w:szCs w:val="20"/>
        </w:rPr>
      </w:pPr>
    </w:p>
    <w:p w:rsidR="00631332" w:rsidRPr="0069543E" w:rsidRDefault="00631332" w:rsidP="0063133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A </w:t>
      </w:r>
      <w:r w:rsidR="0031587D">
        <w:rPr>
          <w:rFonts w:ascii="Times New Roman" w:hAnsi="Times New Roman" w:cs="Times New Roman"/>
          <w:b/>
          <w:i/>
          <w:sz w:val="20"/>
          <w:szCs w:val="20"/>
        </w:rPr>
        <w:t>29</w:t>
      </w:r>
      <w:r w:rsidR="008257E5">
        <w:rPr>
          <w:rFonts w:ascii="Times New Roman" w:hAnsi="Times New Roman" w:cs="Times New Roman"/>
          <w:b/>
          <w:i/>
          <w:sz w:val="20"/>
          <w:szCs w:val="20"/>
        </w:rPr>
        <w:t>/2019. (X.31.</w:t>
      </w:r>
      <w:r>
        <w:rPr>
          <w:rFonts w:ascii="Times New Roman" w:hAnsi="Times New Roman" w:cs="Times New Roman"/>
          <w:b/>
          <w:i/>
          <w:sz w:val="20"/>
          <w:szCs w:val="20"/>
        </w:rPr>
        <w:t>) 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nkormányzati rendelet 1. számú melléklete</w:t>
      </w:r>
    </w:p>
    <w:p w:rsidR="00631332" w:rsidRDefault="00631332" w:rsidP="00631332">
      <w:pPr>
        <w:rPr>
          <w:rFonts w:ascii="Times New Roman" w:hAnsi="Times New Roman" w:cs="Times New Roman"/>
          <w:b/>
          <w:sz w:val="20"/>
          <w:szCs w:val="20"/>
        </w:rPr>
      </w:pP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„2</w:t>
      </w:r>
      <w:proofErr w:type="gramStart"/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 számú</w:t>
      </w:r>
      <w:proofErr w:type="gramEnd"/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melléklet</w:t>
      </w: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F6B5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AF6B5B">
        <w:rPr>
          <w:rFonts w:ascii="Times New Roman" w:hAnsi="Times New Roman" w:cs="Times New Roman"/>
          <w:i/>
          <w:sz w:val="22"/>
          <w:szCs w:val="22"/>
        </w:rPr>
        <w:t>az</w:t>
      </w:r>
      <w:proofErr w:type="gramEnd"/>
      <w:r w:rsidRPr="00AF6B5B">
        <w:rPr>
          <w:rFonts w:ascii="Times New Roman" w:hAnsi="Times New Roman" w:cs="Times New Roman"/>
          <w:i/>
          <w:sz w:val="22"/>
          <w:szCs w:val="22"/>
        </w:rPr>
        <w:t xml:space="preserve"> önkormányzati képviselők, a polgármester és az általános alpolgármester vagyonnyilatkozatának nyilvántartása, a nyilatkozatokkal kapcsolatos ellenőrzési eljárás, adatvédelem</w:t>
      </w:r>
    </w:p>
    <w:p w:rsidR="00631332" w:rsidRPr="00AF6B5B" w:rsidRDefault="00631332" w:rsidP="00631332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631332" w:rsidRPr="00AF6B5B" w:rsidRDefault="00631332" w:rsidP="00631332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A képviselők vagyonnyilatkozatainak nyilvántartását és ellenőrzését, valamint a vagyonnyilatkozati eljárással kapcsolatos Képviselő-testületi döntések előkészítését a Pénzügyi és Ellenőrző Bizottság (továbbiakban: bizottság) az alábbiak szerint végzi: </w:t>
      </w:r>
    </w:p>
    <w:p w:rsidR="00631332" w:rsidRPr="00AF6B5B" w:rsidRDefault="00631332" w:rsidP="00631332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631332" w:rsidRPr="00AF6B5B" w:rsidRDefault="00631332" w:rsidP="00631332">
      <w:pPr>
        <w:pStyle w:val="Cmsor2"/>
        <w:numPr>
          <w:ilvl w:val="1"/>
          <w:numId w:val="1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I.</w:t>
      </w:r>
    </w:p>
    <w:p w:rsidR="00631332" w:rsidRPr="00AF6B5B" w:rsidRDefault="00631332" w:rsidP="0063133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31332" w:rsidRPr="00AF6B5B" w:rsidRDefault="00631332" w:rsidP="00631332">
      <w:pPr>
        <w:pStyle w:val="Szvegtrzs21"/>
        <w:jc w:val="center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b/>
          <w:sz w:val="22"/>
          <w:szCs w:val="22"/>
        </w:rPr>
        <w:t>A vagyonnyilatkozatok beadása és nyilvántartása</w:t>
      </w:r>
    </w:p>
    <w:p w:rsidR="00631332" w:rsidRPr="00AF6B5B" w:rsidRDefault="00631332" w:rsidP="0063133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31332" w:rsidRPr="00AF6B5B" w:rsidRDefault="00631332" w:rsidP="0063133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(1) </w:t>
      </w:r>
      <w:r w:rsidRPr="00AF6B5B">
        <w:rPr>
          <w:rFonts w:ascii="Times New Roman" w:hAnsi="Times New Roman" w:cs="Times New Roman"/>
          <w:sz w:val="22"/>
          <w:szCs w:val="22"/>
        </w:rPr>
        <w:tab/>
        <w:t>A bizottság a Hivatal Önkormányzati és Szervezési Irodája közreműködésével felhívja az érintett személyeket vagyonnyilatkozat-tételi kötelezettségük teljesítésére és esedékességének időpontjára. Ezzel egyidejűleg biztosítja a vagyonnyilatkozat megtételéhez szükséges nyomtatványokat és megadja a vagyonnyilatkozat-tételhez szükséges tájékoztatást.</w:t>
      </w:r>
    </w:p>
    <w:p w:rsidR="00631332" w:rsidRPr="00AF6B5B" w:rsidRDefault="00631332" w:rsidP="0063133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(2) </w:t>
      </w:r>
      <w:r w:rsidRPr="00AF6B5B">
        <w:rPr>
          <w:rFonts w:ascii="Times New Roman" w:hAnsi="Times New Roman" w:cs="Times New Roman"/>
          <w:sz w:val="22"/>
          <w:szCs w:val="22"/>
        </w:rPr>
        <w:tab/>
        <w:t>A vagyonnyilatkozatot két példányban kell kitölteni, melyből egy példány a vagyonnyilatkozatra kötelezettnél marad.</w:t>
      </w:r>
    </w:p>
    <w:p w:rsidR="00631332" w:rsidRPr="00AF6B5B" w:rsidRDefault="00631332" w:rsidP="0063133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(3)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vagyonnyilatkozatot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dátummal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és aláírással látja el az érintett, nagykorú hozzátartozója, kiskorú hozzátartozó esetében annak törvényes képviselője.  </w:t>
      </w:r>
    </w:p>
    <w:p w:rsidR="00631332" w:rsidRPr="00AF6B5B" w:rsidRDefault="00631332" w:rsidP="0063133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(4)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vagyonnyilatkozattételre kötelezett a saját és a hozzátartozói vagyonnyilatkozatának egy-egy példányát külön-külön borítékba helyezi, lezárja és a borítékot nevével ellátja és aláírja. A lezárt borítékokat a törvényben meghatározott határidőben a Hivatal Önkormányzati és Szervezési Irodája útján kell átadni a Bizottság részére. Az Önkormányzati és Szervezési Iroda a képviselő jelenlétében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dátummal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és a hivatali bélyegzőlenyomattal látja el a borítékot.</w:t>
      </w:r>
    </w:p>
    <w:p w:rsidR="00631332" w:rsidRPr="00AF6B5B" w:rsidRDefault="00631332" w:rsidP="0063133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(5)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bizottság a vagyonnyilatkozatok nyilvántartásával, őrzésével kapcsolatos feladatokat az Önkormányzati és Szervezési Iroda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adminisztrációs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>, technikai közreműködésével látja el.</w:t>
      </w:r>
    </w:p>
    <w:p w:rsidR="00631332" w:rsidRPr="00AF6B5B" w:rsidRDefault="00631332" w:rsidP="0063133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(6)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vagyonnyilatkozatok beadására nyitva álló határidő elteltét követő ülésén a bizottság ellenőrzi a vagyonnyilatkozat-tételi kötelezettségek teljesítését, mely kötelezettségek teljesítéséről vagy annak elmulasztásáról tájékoztatja a Képviselő-testületet. </w:t>
      </w:r>
    </w:p>
    <w:p w:rsidR="00631332" w:rsidRPr="00AF6B5B" w:rsidRDefault="00631332" w:rsidP="0063133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(7)</w:t>
      </w:r>
      <w:r w:rsidRPr="00AF6B5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Mandátum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megszűnése esetén a bizottság gondoskodik a vagyonnyilatkozat visszaadásáról az érintett képviselő részére. A hozzátartozó közös háztartásban történő életvitelének megszűnése esetén gondoskodik a vagyonnyilatkozat visszaadásáról, ha a képviselő azt bejelentette.</w:t>
      </w:r>
    </w:p>
    <w:p w:rsidR="00631332" w:rsidRPr="00AF6B5B" w:rsidRDefault="00631332" w:rsidP="0063133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(8)</w:t>
      </w:r>
      <w:r w:rsidRPr="00AF6B5B">
        <w:rPr>
          <w:rFonts w:ascii="Times New Roman" w:hAnsi="Times New Roman" w:cs="Times New Roman"/>
          <w:sz w:val="22"/>
          <w:szCs w:val="22"/>
        </w:rPr>
        <w:tab/>
        <w:t>Az önkormányzati képviselő és hozzátartozója tárgyévben tett vagyonnyilatkozatának benyújtását követően, az előző évre vonatkozó vagyonnyilatkozatukat a vagyonnyilatkozat-vizsgáló bizottság - a Hivatal Önkormányzati és Szervezési Irodája segítségével - a képviselőnek visszaadja.</w:t>
      </w:r>
    </w:p>
    <w:p w:rsidR="00631332" w:rsidRPr="00AF6B5B" w:rsidRDefault="00631332" w:rsidP="00631332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(9) </w:t>
      </w:r>
      <w:r w:rsidRPr="00AF6B5B">
        <w:rPr>
          <w:rFonts w:ascii="Times New Roman" w:hAnsi="Times New Roman" w:cs="Times New Roman"/>
          <w:sz w:val="22"/>
          <w:szCs w:val="22"/>
        </w:rPr>
        <w:tab/>
        <w:t>Az érintett hozzájárulása esetén a bizottság a hivatal közreműködésével gondoskodik a polgármesteri, alpolgármesteri és a képviselői vagyonnyilatkozatok városi honlapon történő közzétételéről.</w:t>
      </w:r>
    </w:p>
    <w:p w:rsidR="00631332" w:rsidRPr="00AF6B5B" w:rsidRDefault="00631332" w:rsidP="00631332">
      <w:pPr>
        <w:pStyle w:val="Szvegtrzs21"/>
        <w:rPr>
          <w:rFonts w:ascii="Times New Roman" w:hAnsi="Times New Roman" w:cs="Times New Roman"/>
          <w:b/>
          <w:sz w:val="22"/>
          <w:szCs w:val="22"/>
        </w:rPr>
      </w:pPr>
    </w:p>
    <w:p w:rsidR="00631332" w:rsidRPr="00AF6B5B" w:rsidRDefault="00631332" w:rsidP="00631332">
      <w:pPr>
        <w:pStyle w:val="Szvegtrzs21"/>
        <w:jc w:val="center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b/>
          <w:sz w:val="22"/>
          <w:szCs w:val="22"/>
        </w:rPr>
        <w:t>II.</w:t>
      </w:r>
    </w:p>
    <w:p w:rsidR="00631332" w:rsidRPr="00AF6B5B" w:rsidRDefault="00631332" w:rsidP="00631332">
      <w:pPr>
        <w:pStyle w:val="Cmsor1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vagyonnyilatkozatokkal kapcsolatos ellenőrzési eljárás</w:t>
      </w:r>
    </w:p>
    <w:p w:rsidR="00631332" w:rsidRPr="00AF6B5B" w:rsidRDefault="00631332" w:rsidP="0063133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(1)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vagyonnyilatkozattal kapcsolatosan a bizottságnál bárki kezdeményezheti az eljárás lefolytatását. 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(2) </w:t>
      </w:r>
      <w:r w:rsidRPr="00AF6B5B">
        <w:rPr>
          <w:rFonts w:ascii="Times New Roman" w:hAnsi="Times New Roman" w:cs="Times New Roman"/>
          <w:sz w:val="22"/>
          <w:szCs w:val="22"/>
        </w:rPr>
        <w:tab/>
        <w:t>A vagyonnyilatkozattal kapcsolatos eljárás célja a vagyonnyilatkozatban foglaltak valóságtartalmának ellenőrzése.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(3)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Vagyonnyilatkozattal kapcsolatos eljárás lefolytatásának csak a vagyonnyilatkozat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konkrét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tartalmára vonatkozó tényállítás esetén van helye. Amennyiben az eljárásra irányuló kezdeményezés nem jelöli meg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konkrétan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a vagyonnyilatkozat kifogásolt részét és tartalmát, a bizottság elnöke felhívja a kezdeményezőt a hiány pótlására. Ha a kezdeményező 15 napon belül nem tesz eleget a felhívásnak, vagy ha ismételten hiányosan nyújtja be, a bizottság elnöke az eljárás lefolytatása nélkül elutasítja a kezdeményezést.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(4) </w:t>
      </w:r>
      <w:r w:rsidRPr="00AF6B5B">
        <w:rPr>
          <w:rFonts w:ascii="Times New Roman" w:hAnsi="Times New Roman" w:cs="Times New Roman"/>
          <w:sz w:val="22"/>
          <w:szCs w:val="22"/>
        </w:rPr>
        <w:tab/>
        <w:t>A bizottság elnöke az ellenőrzés jogszerű kezdeményezése esetén felhívja az érintett képviselőt, hogy 8 napon belül nyilatkozzon a kezdeményezéssel kapcsolatosan, illetve – amennyiben azt alaposnak találja – javítsa ki a kezdeményezésben kifogásolt adatokat.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(5)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bizottság elnöke az érintett képviselő nyilatkozatát követően elrendeli a vagyonnyilatkozat vizsgálatát, mely során a bizottság tagjai betekinthetnek a képviselővel közös háztartásban élő házas- vagy élettársának, valamint gyermekének vagyonnyilatkozatába is.  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(6)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bizottság eljárására a bizottság zárt ülésén kerülhet sor,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melyre  a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képviselő-testületi zárt ülésre vonatkozó szabályokat kell alkalmazni.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(7)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bizottság felhívására a képviselő a saját, illetve a hozzátartozója vagyonnyilatkozatában feltüntetett adatokra vonatkozó azonosító adatokat köteles haladéktalanul írásban bejelenteni. A bizottság mérlegelési jogkörében jogosult dönteni az azonosító adatok köréről, de csak a vagyonnyilatkozat megtételére szolgáló nyomtatványon szereplő adatkörrel kapcsolatosan kérhet azonosító adatokat. </w:t>
      </w:r>
    </w:p>
    <w:p w:rsidR="00631332" w:rsidRPr="00AF6B5B" w:rsidRDefault="00631332" w:rsidP="00631332">
      <w:p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(8)</w:t>
      </w:r>
      <w:r w:rsidRPr="00AF6B5B">
        <w:rPr>
          <w:rFonts w:ascii="Times New Roman" w:hAnsi="Times New Roman" w:cs="Times New Roman"/>
          <w:sz w:val="22"/>
          <w:szCs w:val="22"/>
        </w:rPr>
        <w:tab/>
        <w:t>Az azonosító adatokat csak a bizottság tagjai ismerhetik meg.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(9) </w:t>
      </w:r>
      <w:r w:rsidRPr="00AF6B5B">
        <w:rPr>
          <w:rFonts w:ascii="Times New Roman" w:hAnsi="Times New Roman" w:cs="Times New Roman"/>
          <w:sz w:val="22"/>
          <w:szCs w:val="22"/>
        </w:rPr>
        <w:tab/>
        <w:t>A vagyonnyilatkozatokra vonatkozó azonosító adatokat az eljárás lezárását követő 8 napon belül törölni kell. A törlésről jegyzőkönyvet kell felvenni, melyet két bizottsági tag ír alá és melyet az iratok között kell megőrizni.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(10)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Az ellenőrzési eljárás megismétlésének ugyanazon vagyonnyilatkozat esetében csak akkor van helye, ha az erre irányuló kezdeményezés új tényállást, illetve adatot tartalmaz. A vagyonnyilatkozattal kapcsolatos eljárásra irányuló – új tényállítás nélküli – ismételt kezdeményezést a bizottság elnöke az eljárás lefolytatása nélkül elutasítja. 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(11)</w:t>
      </w:r>
      <w:r w:rsidRPr="00AF6B5B">
        <w:rPr>
          <w:rFonts w:ascii="Times New Roman" w:hAnsi="Times New Roman" w:cs="Times New Roman"/>
          <w:sz w:val="22"/>
          <w:szCs w:val="22"/>
        </w:rPr>
        <w:tab/>
        <w:t>A bizottság az eljárás lezárását követően írásban tájékoztatja a Képviselő-testületet - soron következő ülésén - a vagyonnyilatkozati eljárással kapcsolatos megállapításairól. A tájékoztatóra a Képviselő-testület zárt ülésén kerül sor.</w:t>
      </w:r>
    </w:p>
    <w:p w:rsidR="00631332" w:rsidRPr="00AF6B5B" w:rsidRDefault="00631332" w:rsidP="006313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31332" w:rsidRPr="00AF6B5B" w:rsidRDefault="00631332" w:rsidP="00631332">
      <w:pPr>
        <w:pStyle w:val="Cmsor2"/>
        <w:numPr>
          <w:ilvl w:val="1"/>
          <w:numId w:val="12"/>
        </w:numPr>
        <w:tabs>
          <w:tab w:val="clear" w:pos="576"/>
          <w:tab w:val="num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III.</w:t>
      </w:r>
    </w:p>
    <w:p w:rsidR="00631332" w:rsidRPr="00AF6B5B" w:rsidRDefault="00631332" w:rsidP="00631332">
      <w:pPr>
        <w:pStyle w:val="Cmsor1"/>
        <w:numPr>
          <w:ilvl w:val="0"/>
          <w:numId w:val="1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Adatvédelem</w:t>
      </w:r>
    </w:p>
    <w:p w:rsidR="00631332" w:rsidRPr="00AF6B5B" w:rsidRDefault="00631332" w:rsidP="0063133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(1) </w:t>
      </w:r>
      <w:r w:rsidRPr="00AF6B5B">
        <w:rPr>
          <w:rFonts w:ascii="Times New Roman" w:hAnsi="Times New Roman" w:cs="Times New Roman"/>
          <w:sz w:val="22"/>
          <w:szCs w:val="22"/>
        </w:rPr>
        <w:tab/>
        <w:t>A polgármester, az alpolgármester és az önkormányzati képviselő vagyonnyilatkozata nyilvános.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(2) </w:t>
      </w:r>
      <w:r w:rsidRPr="00AF6B5B">
        <w:rPr>
          <w:rFonts w:ascii="Times New Roman" w:hAnsi="Times New Roman" w:cs="Times New Roman"/>
          <w:sz w:val="22"/>
          <w:szCs w:val="22"/>
        </w:rPr>
        <w:tab/>
        <w:t>A hozzátartozók vagyonnyilatkozata és az annak ellenőrzéséhez szolgáltatott azonosító adatok, valamint a polgármester, az alpolgármester és az önkormányzati képviselő vagyonnyilatkozatának ellenőrzéséhez szolgáltatott azonosító adatok nem nyilvánosak, azokba csak a bizottság tagjai tekinthetnek be, kizárólag ellenőrzés céljából.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(3)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vagyonnyilatkozatokkal kapcsolatos iratokat páncélszekrényben kell őrizni és az egyéb bizottsági iratoktól elkülönítve kell tárolni. 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(4) </w:t>
      </w:r>
      <w:r w:rsidRPr="00AF6B5B">
        <w:rPr>
          <w:rFonts w:ascii="Times New Roman" w:hAnsi="Times New Roman" w:cs="Times New Roman"/>
          <w:sz w:val="22"/>
          <w:szCs w:val="22"/>
        </w:rPr>
        <w:tab/>
        <w:t>A vagyonnyilatkozatokkal kapcsolatosan keletkezett iratokról külön nyilvántartást kell vezetni. A nyilvántartás tartalmazza:</w:t>
      </w:r>
    </w:p>
    <w:p w:rsidR="00631332" w:rsidRPr="00AF6B5B" w:rsidRDefault="00631332" w:rsidP="00631332">
      <w:pPr>
        <w:pStyle w:val="Felsorols2"/>
        <w:ind w:firstLine="143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- a vagyonnyilatkozat-tételre kötelezett nevét,</w:t>
      </w:r>
    </w:p>
    <w:p w:rsidR="00631332" w:rsidRPr="00AF6B5B" w:rsidRDefault="00631332" w:rsidP="00631332">
      <w:pPr>
        <w:pStyle w:val="Felsorols2"/>
        <w:ind w:firstLine="143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- a vagyonnyilatkozat bizottsági nyilvántartási számát,</w:t>
      </w:r>
    </w:p>
    <w:p w:rsidR="00631332" w:rsidRPr="00AF6B5B" w:rsidRDefault="00631332" w:rsidP="00631332">
      <w:pPr>
        <w:pStyle w:val="Felsorols2"/>
        <w:ind w:firstLine="143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- a hozzátartozói vagyonnyilatkozatok számát,</w:t>
      </w:r>
    </w:p>
    <w:p w:rsidR="00631332" w:rsidRPr="00AF6B5B" w:rsidRDefault="00631332" w:rsidP="00631332">
      <w:pPr>
        <w:pStyle w:val="Felsorols2"/>
        <w:ind w:firstLine="143"/>
        <w:jc w:val="both"/>
        <w:rPr>
          <w:sz w:val="22"/>
          <w:szCs w:val="22"/>
        </w:rPr>
      </w:pPr>
      <w:r w:rsidRPr="00AF6B5B">
        <w:rPr>
          <w:sz w:val="22"/>
          <w:szCs w:val="22"/>
        </w:rPr>
        <w:t xml:space="preserve">- az átadás, átvétel </w:t>
      </w:r>
      <w:proofErr w:type="gramStart"/>
      <w:r w:rsidRPr="00AF6B5B">
        <w:rPr>
          <w:sz w:val="22"/>
          <w:szCs w:val="22"/>
        </w:rPr>
        <w:t>dátumát</w:t>
      </w:r>
      <w:proofErr w:type="gramEnd"/>
      <w:r w:rsidRPr="00AF6B5B">
        <w:rPr>
          <w:sz w:val="22"/>
          <w:szCs w:val="22"/>
        </w:rPr>
        <w:t>.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(5) 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hozzátartozók vagyonnyilatkozatát és az annak ellenőrzéséhez szolgáltatott azonosító adatokat tartalmazó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dokumentumot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, valamint a polgármester, az alpolgármester és az önkormányzati képviselő vagyonnyilatkozatának ellenőrzéséhez szolgáltatott azonosító adatokat tartalmazó dokumentumot – a velük kapcsolatos tényleges ellenőrzési cselekmények időtartalmát kivéve – zárt borítékban kell tárolni. A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boríték záró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címkéjét az átadó és az átvevő kézjegyével, valamint az átadás dátumával látja el oly módon, hogy a borítékot annak megsértése nélkül ne lehessen felnyitni. Betekintést követően a bizottság elnöke és egy tagja zárja le a borítékot. 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(6)</w:t>
      </w:r>
      <w:r w:rsidRPr="00AF6B5B">
        <w:rPr>
          <w:rFonts w:ascii="Times New Roman" w:hAnsi="Times New Roman" w:cs="Times New Roman"/>
          <w:sz w:val="22"/>
          <w:szCs w:val="22"/>
        </w:rPr>
        <w:tab/>
        <w:t>A csatolt hozzátartozói vagyonnyilatkozatokat külön-külön, zárt borítékban kell elhelyezni. A hozzátartozói vagyonnyilatkozatba csak a vagyonnyilatkozatokat kezelő bizottság tagjai tekinthetnek be, és ők is csak ellenőrzés céljából.</w:t>
      </w:r>
    </w:p>
    <w:p w:rsidR="00631332" w:rsidRPr="00AF6B5B" w:rsidRDefault="00631332" w:rsidP="00631332">
      <w:pPr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(7)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Bárki jogosult a nyilvános vagyonnyilatkozat megtekintésére a bizottság bármelyik 2 tagjának jelenlétében előre egyeztetett időpontban. </w:t>
      </w:r>
    </w:p>
    <w:p w:rsidR="00631332" w:rsidRPr="00AF6B5B" w:rsidRDefault="00631332" w:rsidP="00631332">
      <w:pPr>
        <w:ind w:left="705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A Bizottság köteles a betekintésről adattovábbítási nyilvántartást vezetni, amelynek tartalmaznia kell képviselőnként valamennyi betekintés időpontját, a jelenlévő két bizottsági tag nevét, illetve a betekintést kérő személy nevét, lakcímét és az igazoló-okmánya számát. A betekintő személy köteles személyi igazolványával vagy más okmánnyal igazolni magát, ha ennek nem tesz eleget, nem jogosult a betekintésre. Az adattovábbítási nyilvántartásba a bizottság tagjain kívül az érintett képviselő jogosult betekinteni. </w:t>
      </w:r>
    </w:p>
    <w:p w:rsidR="00631332" w:rsidRPr="00AF6B5B" w:rsidRDefault="00631332" w:rsidP="00631332">
      <w:pPr>
        <w:pStyle w:val="Szvegtrzs"/>
        <w:ind w:left="709" w:hanging="709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(8)</w:t>
      </w:r>
      <w:r w:rsidRPr="00AF6B5B">
        <w:rPr>
          <w:rFonts w:ascii="Times New Roman" w:hAnsi="Times New Roman" w:cs="Times New Roman"/>
          <w:sz w:val="22"/>
          <w:szCs w:val="22"/>
        </w:rPr>
        <w:tab/>
        <w:t xml:space="preserve">A bizottság az ellenőrzési eljárás során az iratokba történő betekintésről betekintési lapot vezet, mely a betekintés dokumentálására szolgál. A betekintési lap tartalmazza a megtekintett vagyonnyilatkozatok bizottsági azonosító számát, a betekintés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dátumát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>, a betekintők nevét.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631332" w:rsidRPr="0069543E" w:rsidRDefault="00631332" w:rsidP="0063133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F6B5B">
        <w:rPr>
          <w:rFonts w:ascii="Times New Roman" w:hAnsi="Times New Roman" w:cs="Times New Roman"/>
          <w:sz w:val="22"/>
          <w:szCs w:val="22"/>
        </w:rPr>
        <w:br w:type="page"/>
      </w:r>
      <w:r w:rsidR="008257E5">
        <w:rPr>
          <w:rFonts w:ascii="Times New Roman" w:hAnsi="Times New Roman" w:cs="Times New Roman"/>
          <w:b/>
          <w:i/>
          <w:sz w:val="20"/>
          <w:szCs w:val="20"/>
        </w:rPr>
        <w:t>A 29/2019. (X.31.</w:t>
      </w:r>
      <w:r>
        <w:rPr>
          <w:rFonts w:ascii="Times New Roman" w:hAnsi="Times New Roman" w:cs="Times New Roman"/>
          <w:b/>
          <w:i/>
          <w:sz w:val="20"/>
          <w:szCs w:val="20"/>
        </w:rPr>
        <w:t>) 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nkormányzati rendelet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. számú melléklete</w:t>
      </w:r>
    </w:p>
    <w:p w:rsidR="00631332" w:rsidRDefault="00631332" w:rsidP="00631332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„3/</w:t>
      </w:r>
      <w:proofErr w:type="gramStart"/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  <w:proofErr w:type="gramEnd"/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számú melléklet</w:t>
      </w: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F6B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Pénzügyi és Ellenőrző Bizottság feladat és hatásköre</w:t>
      </w:r>
    </w:p>
    <w:p w:rsidR="00631332" w:rsidRPr="00AF6B5B" w:rsidRDefault="00631332" w:rsidP="00631332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631332" w:rsidRPr="00AF6B5B" w:rsidRDefault="00631332" w:rsidP="0063133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Feladatköre:</w:t>
      </w: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rPr>
          <w:sz w:val="22"/>
          <w:szCs w:val="22"/>
        </w:rPr>
      </w:pPr>
      <w:r w:rsidRPr="00AF6B5B">
        <w:rPr>
          <w:sz w:val="22"/>
          <w:szCs w:val="22"/>
        </w:rPr>
        <w:t xml:space="preserve">Vizsgálja a képviselő-testületi tagok összeférhetetlenségi ügyeit. </w:t>
      </w:r>
    </w:p>
    <w:p w:rsidR="00631332" w:rsidRPr="00AF6B5B" w:rsidRDefault="00631332" w:rsidP="00631332">
      <w:pPr>
        <w:pStyle w:val="Lista"/>
        <w:widowControl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Nyilvántartja és ellenőrzi a polgármester, az </w:t>
      </w:r>
      <w:r>
        <w:rPr>
          <w:rFonts w:ascii="Times New Roman" w:hAnsi="Times New Roman" w:cs="Times New Roman"/>
          <w:sz w:val="22"/>
          <w:szCs w:val="22"/>
        </w:rPr>
        <w:t>általános alpolgármester</w:t>
      </w:r>
      <w:r w:rsidRPr="00AF6B5B">
        <w:rPr>
          <w:rFonts w:ascii="Times New Roman" w:hAnsi="Times New Roman" w:cs="Times New Roman"/>
          <w:sz w:val="22"/>
          <w:szCs w:val="22"/>
        </w:rPr>
        <w:t xml:space="preserve">, és az önkormányzati képviselők, továbbá házas- vagy élettársuk, valamint gyermekeik vagyonnyilatkozatait, és azokba ellenőrzés céljából betekinthet, valamint előkészíti a képviselő-testület felé a vagyonnyilatkozati eljárással kapcsolatos döntéseket. </w:t>
      </w: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 képviselő-testület elé terjesztett valamennyi előterjesztést, határozati javaslatot és rendelet-tervezetet és ellenőrzi a pénzügyi kihatással járó előterjesztések gazdasági megalapozottságát.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 xml:space="preserve">Közreműködik a képviselő-testület rendeleteinek előkészítésében. 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Ellenőrzi és vizsgálja a képviselő-testület elé kötelezően előterjesztendő szerződéseket és vizsgálni jogosult minden egyéb megállapodást, amit az önkormányzat harmadik személlyel köt. -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 xml:space="preserve">Figyelemmel kíséri a jegyző közreműködésével az önkormányzatot érintő peres eljárásokat. Rendszeresen nyomon követi a jelentősebb peres eljárások menetét, valamint a jogi útra terelt kintlévőségek behajtásának </w:t>
      </w:r>
      <w:proofErr w:type="gramStart"/>
      <w:r w:rsidRPr="00AF6B5B">
        <w:rPr>
          <w:sz w:val="22"/>
          <w:szCs w:val="22"/>
        </w:rPr>
        <w:t>aktuális</w:t>
      </w:r>
      <w:proofErr w:type="gramEnd"/>
      <w:r w:rsidRPr="00AF6B5B">
        <w:rPr>
          <w:sz w:val="22"/>
          <w:szCs w:val="22"/>
        </w:rPr>
        <w:t xml:space="preserve"> helyzetét.</w:t>
      </w:r>
    </w:p>
    <w:p w:rsidR="00631332" w:rsidRPr="00AF6B5B" w:rsidRDefault="00631332" w:rsidP="00631332">
      <w:pPr>
        <w:pStyle w:val="Listaszerbekezds"/>
        <w:ind w:left="426" w:hanging="426"/>
        <w:jc w:val="both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Ellenőrzi az önkormányzatra és intézményeire vonatkozó éves költségvetési javaslat, annak módosításai és a végrehajtásról szóló beszámoló tervezetének pénzügyi megalapozottságát.</w:t>
      </w:r>
    </w:p>
    <w:p w:rsidR="00631332" w:rsidRPr="00AF6B5B" w:rsidRDefault="00631332" w:rsidP="00631332">
      <w:pPr>
        <w:pStyle w:val="Listaszerbekezds"/>
        <w:ind w:left="426" w:hanging="426"/>
        <w:jc w:val="both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Figyelemmel kíséri a költségvetés bevételi és kiadási előirányzatainak alakulását, különös tekintettel a saját bevételekre, a vagyonváltozás alakulását, értékeli az azt előidéző okokat.</w:t>
      </w:r>
    </w:p>
    <w:p w:rsidR="00631332" w:rsidRPr="00AF6B5B" w:rsidRDefault="00631332" w:rsidP="00631332">
      <w:pPr>
        <w:pStyle w:val="Listaszerbekezds"/>
        <w:ind w:left="426" w:hanging="426"/>
        <w:jc w:val="both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Vizsgálja az önkormányzat gazdasági szerepvállalásával, valamint az önkormányzati vagyon hasznosításával kapcsolatos előterjesztések gazdasági hatásait.</w:t>
      </w:r>
    </w:p>
    <w:p w:rsidR="00631332" w:rsidRPr="00AF6B5B" w:rsidRDefault="00631332" w:rsidP="00631332">
      <w:pPr>
        <w:pStyle w:val="Listaszerbekezds"/>
        <w:ind w:left="426" w:hanging="426"/>
        <w:jc w:val="both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Javaslatot tesz kötvénykibocsátásra, közösségi célú alapítvány létrehozására, alapítványi forrás átvételére, átadására.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Jegyző beszámoltatása útján ellenőrzi a helyi adóztatást.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Vizsgálja a hitelfelvétel indokait és gazdasági megalapozottságát.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Véleményt nyilvánít önkéntes feladat vállalása vagy annak megszüntetése előtt.</w:t>
      </w:r>
    </w:p>
    <w:p w:rsidR="00631332" w:rsidRPr="00AF6B5B" w:rsidRDefault="00631332" w:rsidP="00631332">
      <w:pPr>
        <w:pStyle w:val="Listaszerbekezds"/>
        <w:ind w:left="426" w:hanging="426"/>
        <w:jc w:val="both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A bizottság véleményezi az Önkormányzat által benyújtandó hazai és EU-s valamint az Önkormányzat által kiírt pályázatokat.</w:t>
      </w:r>
    </w:p>
    <w:p w:rsidR="00631332" w:rsidRPr="00AF6B5B" w:rsidRDefault="00631332" w:rsidP="00631332">
      <w:pPr>
        <w:pStyle w:val="Listaszerbekezds"/>
        <w:ind w:left="426" w:hanging="426"/>
        <w:jc w:val="both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 város gazdaságának fejlesztését meghatározó programok kialakítását.</w:t>
      </w:r>
    </w:p>
    <w:p w:rsidR="00631332" w:rsidRPr="00AF6B5B" w:rsidRDefault="00631332" w:rsidP="00631332">
      <w:pPr>
        <w:pStyle w:val="Listaszerbekezds"/>
        <w:ind w:left="426" w:hanging="426"/>
        <w:jc w:val="both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2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az Önkormányzat tulajdonában álló gazdasági társaságok éves üzleti tervét és beszámolóját.</w:t>
      </w:r>
    </w:p>
    <w:p w:rsidR="00631332" w:rsidRPr="00AF6B5B" w:rsidRDefault="00631332" w:rsidP="00631332">
      <w:pPr>
        <w:pStyle w:val="Lista"/>
        <w:widowControl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Véleményezi, beszámoltatja és ellenőrzi az önkormányzati érdekeltségű vállalkozások gazdálkodását, javaslatot tesz a szükséges intézkedések megtételére.</w:t>
      </w:r>
    </w:p>
    <w:p w:rsidR="00631332" w:rsidRPr="00AF6B5B" w:rsidRDefault="00631332" w:rsidP="00631332">
      <w:pPr>
        <w:pStyle w:val="Lista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A Városi Szolgáltató </w:t>
      </w:r>
      <w:proofErr w:type="spellStart"/>
      <w:r w:rsidRPr="00AF6B5B">
        <w:rPr>
          <w:rFonts w:ascii="Times New Roman" w:hAnsi="Times New Roman" w:cs="Times New Roman"/>
          <w:sz w:val="22"/>
          <w:szCs w:val="22"/>
        </w:rPr>
        <w:t>NZrt</w:t>
      </w:r>
      <w:proofErr w:type="spellEnd"/>
      <w:r w:rsidRPr="00AF6B5B">
        <w:rPr>
          <w:rFonts w:ascii="Times New Roman" w:hAnsi="Times New Roman" w:cs="Times New Roman"/>
          <w:sz w:val="22"/>
          <w:szCs w:val="22"/>
        </w:rPr>
        <w:t>. tájékoztatja a parkolási tevékenységről és bevételek alakulásáról.</w:t>
      </w:r>
    </w:p>
    <w:p w:rsidR="00631332" w:rsidRDefault="00631332" w:rsidP="00631332">
      <w:pPr>
        <w:pStyle w:val="Listaszerbekezds"/>
        <w:ind w:left="0"/>
        <w:rPr>
          <w:rFonts w:eastAsia="SimSun"/>
          <w:kern w:val="1"/>
          <w:sz w:val="22"/>
          <w:szCs w:val="22"/>
          <w:lang w:bidi="hi-IN"/>
        </w:rPr>
      </w:pPr>
    </w:p>
    <w:p w:rsidR="00631332" w:rsidRPr="00AF6B5B" w:rsidRDefault="00631332" w:rsidP="00631332">
      <w:pPr>
        <w:pStyle w:val="Listaszerbekezds"/>
        <w:ind w:left="0"/>
        <w:rPr>
          <w:b/>
          <w:sz w:val="22"/>
          <w:szCs w:val="22"/>
          <w:u w:val="single"/>
        </w:rPr>
      </w:pPr>
      <w:r w:rsidRPr="00AF6B5B">
        <w:rPr>
          <w:b/>
          <w:sz w:val="22"/>
          <w:szCs w:val="22"/>
          <w:u w:val="single"/>
        </w:rPr>
        <w:t>A képviselő-testület által a bizottságra átruházott hatáskörök:</w:t>
      </w:r>
    </w:p>
    <w:p w:rsidR="00631332" w:rsidRPr="00AF6B5B" w:rsidRDefault="00631332" w:rsidP="00631332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Szentendréért  Közalapítvány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éves beszámolójának tudomásul vételéről.</w:t>
      </w:r>
    </w:p>
    <w:p w:rsidR="00631332" w:rsidRPr="00AF6B5B" w:rsidRDefault="00631332" w:rsidP="00631332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hivatali ügyintézésről, a törvényesség helyzetéről, az ügyfélfogadás tapasztalatairól, ügyfélfogadással kapcsolatos új célkitűzésekről szóló beszámoló elfogadásáról.</w:t>
      </w:r>
    </w:p>
    <w:p w:rsidR="00631332" w:rsidRPr="00AF6B5B" w:rsidRDefault="00631332" w:rsidP="00631332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Beszámoltatja a temető üzemeltetőjét évenként az üzemeltetési tevékenységről.</w:t>
      </w:r>
    </w:p>
    <w:p w:rsidR="00631332" w:rsidRPr="00AF6B5B" w:rsidRDefault="00631332" w:rsidP="00631332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az önkormányzat tulajdonában álló, 0 Ft könyv szerinti értéken nyilvántartott részesedések, üzletrészek nyilvántartásból történő kivezetését.</w:t>
      </w:r>
    </w:p>
    <w:p w:rsidR="00631332" w:rsidRPr="00AF6B5B" w:rsidRDefault="00631332" w:rsidP="00631332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az önkormányzati fenntartású intézmények által kötendő munkamegosztási megállapodásokat.</w:t>
      </w:r>
    </w:p>
    <w:p w:rsidR="00631332" w:rsidRPr="00AF6B5B" w:rsidRDefault="00631332" w:rsidP="00631332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Dönt a behajthatatlan követelések mérsékléséről, elengedéséről 500 ezer forint összegű egyedi értékhatárig.</w:t>
      </w:r>
    </w:p>
    <w:p w:rsidR="00631332" w:rsidRPr="00AF6B5B" w:rsidRDefault="00631332" w:rsidP="00631332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Gyakorolja Szentendre Város Önkormányzatának a mindenkor hatályos költségvetési rendeletében rá átruházott hatásköröket. </w:t>
      </w:r>
    </w:p>
    <w:p w:rsidR="00631332" w:rsidRPr="00AF6B5B" w:rsidRDefault="00631332" w:rsidP="00631332">
      <w:pPr>
        <w:widowControl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Gyakorolja az önkormányzat vagyonáról és az önkormányzati vagyon feletti tulajdonosi jogok gyakorlásáról szóló önkormányzati rendeletben a bizottságra átruházott hatásköröket.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br w:type="page"/>
      </w:r>
    </w:p>
    <w:p w:rsidR="00631332" w:rsidRPr="00AF6B5B" w:rsidRDefault="00631332" w:rsidP="00631332">
      <w:pPr>
        <w:rPr>
          <w:rFonts w:ascii="Times New Roman" w:hAnsi="Times New Roman" w:cs="Times New Roman"/>
          <w:b/>
          <w:sz w:val="22"/>
          <w:szCs w:val="22"/>
        </w:rPr>
      </w:pPr>
    </w:p>
    <w:p w:rsidR="00631332" w:rsidRPr="00AF6B5B" w:rsidRDefault="008257E5" w:rsidP="0063133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 29/2019. (X.31.</w:t>
      </w:r>
      <w:r w:rsidR="00631332">
        <w:rPr>
          <w:rFonts w:ascii="Times New Roman" w:hAnsi="Times New Roman" w:cs="Times New Roman"/>
          <w:b/>
          <w:i/>
          <w:sz w:val="20"/>
          <w:szCs w:val="20"/>
        </w:rPr>
        <w:t>) ö</w:t>
      </w:r>
      <w:r w:rsidR="00631332"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nkormányzati rendelet </w:t>
      </w:r>
      <w:r w:rsidR="00631332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631332" w:rsidRPr="0069543E">
        <w:rPr>
          <w:rFonts w:ascii="Times New Roman" w:hAnsi="Times New Roman" w:cs="Times New Roman"/>
          <w:b/>
          <w:i/>
          <w:sz w:val="20"/>
          <w:szCs w:val="20"/>
        </w:rPr>
        <w:t>. számú melléklete</w:t>
      </w:r>
    </w:p>
    <w:p w:rsidR="00631332" w:rsidRDefault="00631332" w:rsidP="00631332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3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/b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számú melléklet</w:t>
      </w:r>
    </w:p>
    <w:p w:rsidR="00631332" w:rsidRPr="00367E8A" w:rsidRDefault="00631332" w:rsidP="00631332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gramStart"/>
      <w:r w:rsidRPr="00367E8A">
        <w:rPr>
          <w:rFonts w:ascii="Times New Roman" w:hAnsi="Times New Roman" w:cs="Times New Roman"/>
          <w:b/>
          <w:i/>
          <w:sz w:val="22"/>
          <w:szCs w:val="22"/>
        </w:rPr>
        <w:t>a</w:t>
      </w:r>
      <w:proofErr w:type="gramEnd"/>
      <w:r w:rsidRPr="00367E8A">
        <w:rPr>
          <w:rFonts w:ascii="Times New Roman" w:hAnsi="Times New Roman" w:cs="Times New Roman"/>
          <w:b/>
          <w:i/>
          <w:sz w:val="22"/>
          <w:szCs w:val="22"/>
        </w:rPr>
        <w:t xml:space="preserve"> Városfejlesztési és Környezetvédelmi Bizottság feladat és hatásköre</w:t>
      </w:r>
    </w:p>
    <w:p w:rsidR="00631332" w:rsidRPr="00AF6B5B" w:rsidRDefault="00631332" w:rsidP="00631332">
      <w:pPr>
        <w:rPr>
          <w:rFonts w:ascii="Times New Roman" w:hAnsi="Times New Roman" w:cs="Times New Roman"/>
          <w:b/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Feladatkörében közreműködik a városfejlesztéssel, városrendezéssel, üzemeltetéssel és vagyongazdálkodással kapcsolatos feladattervek összeállításában, beruházási, felújítási feladat előkészítésében és végrehajtásában.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 xml:space="preserve">Véleményezi a településfejlesztési </w:t>
      </w:r>
      <w:proofErr w:type="gramStart"/>
      <w:r w:rsidRPr="00AF6B5B">
        <w:rPr>
          <w:sz w:val="22"/>
          <w:szCs w:val="22"/>
        </w:rPr>
        <w:t>koncepciót</w:t>
      </w:r>
      <w:proofErr w:type="gramEnd"/>
      <w:r w:rsidRPr="00AF6B5B">
        <w:rPr>
          <w:sz w:val="22"/>
          <w:szCs w:val="22"/>
        </w:rPr>
        <w:t>, az integrált településfejlesztési stratégiát, illetve az egyéb településrendezési eszközöket.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 xml:space="preserve">Véleményezi a </w:t>
      </w:r>
      <w:proofErr w:type="gramStart"/>
      <w:r w:rsidRPr="00AF6B5B">
        <w:rPr>
          <w:sz w:val="22"/>
          <w:szCs w:val="22"/>
        </w:rPr>
        <w:t>város közlekedési</w:t>
      </w:r>
      <w:proofErr w:type="gramEnd"/>
      <w:r w:rsidRPr="00AF6B5B">
        <w:rPr>
          <w:sz w:val="22"/>
          <w:szCs w:val="22"/>
        </w:rPr>
        <w:t>, parkolási koncepcióját.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A városban lévő építési és felújítási munkákkal kapcsolatos ideiglenes közlekedési rendet véleményezi, valamint rendszeresen figyelemmel kíséri a városi közlekedéssel kapcsolatos építési és felújítási munkákat.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Közreműködik a környezetvédelemhez, természetvédelemhez, hulladékgazdálkodáshoz, város-, és műemlékvédelemhez kapcsolódó helyi rendelettervezetek, határozati javaslatok kialakításában, és azokat döntésre a testület elé terjeszti.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 város környezetvédelmi programját, környezet-egészségügyi és környezetnevelési feladatokkal kiegészíti, közreműködik a program időarányos beszámolójának, illetve feladattervének összeállításában, és azokat elfogadásra a képviselő-testület elé terjeszti.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Javaslatot tesz a helyi jelentőségű természeti, építészeti, városképi értékek védetté nyilvánítására és megszüntetésére.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Figyelemmel kíséri a helyi jelentőségű természeti, építészeti, városképi értékek megóvását, megőrzését, javaslatot tesz azok fenntartására, helyreállítására, valamint ezek támogatására.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Véleményezi a védett természeti területen a védelmet érintő beavatkozást.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 xml:space="preserve">Véleményezi az idegenforgalom fejlesztéséről szóló </w:t>
      </w:r>
      <w:proofErr w:type="gramStart"/>
      <w:r w:rsidRPr="00AF6B5B">
        <w:rPr>
          <w:sz w:val="22"/>
          <w:szCs w:val="22"/>
        </w:rPr>
        <w:t>koncepciókat</w:t>
      </w:r>
      <w:proofErr w:type="gramEnd"/>
      <w:r w:rsidRPr="00AF6B5B">
        <w:rPr>
          <w:sz w:val="22"/>
          <w:szCs w:val="22"/>
        </w:rPr>
        <w:t>, javaslatot tesz azok megvalósítására.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Figyelemmel kíséri, véleményezi, és javaslataival elősegíti a városüzemeltetéshez kapcsolódó növényvédelmi, parkosítási és állategészségügyi önkormányzati feladatok ellátását.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Javaslatot tesz a város tulajdonában, használatában lévő külterületi mezőgazdasági földek hasznosítási módjára.</w:t>
      </w:r>
    </w:p>
    <w:p w:rsidR="00631332" w:rsidRPr="00AF6B5B" w:rsidRDefault="00631332" w:rsidP="00631332">
      <w:pPr>
        <w:pStyle w:val="Listaszerbekezds"/>
        <w:ind w:left="426" w:hanging="426"/>
        <w:rPr>
          <w:sz w:val="22"/>
          <w:szCs w:val="22"/>
        </w:rPr>
      </w:pP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Együttműködik a városban működő különböző környezetvédelmi, természet-, és állatvédelmi egyesületekkel, csoportokkal, illetve a városfejlesztéssel összefüggésben az érintett civil szervezetekkel.</w:t>
      </w:r>
    </w:p>
    <w:p w:rsidR="00631332" w:rsidRPr="00AF6B5B" w:rsidRDefault="00631332" w:rsidP="00631332">
      <w:pPr>
        <w:pStyle w:val="Listaszerbekezds"/>
        <w:ind w:left="426" w:hanging="426"/>
        <w:jc w:val="both"/>
        <w:rPr>
          <w:sz w:val="22"/>
          <w:szCs w:val="22"/>
        </w:rPr>
      </w:pPr>
    </w:p>
    <w:p w:rsidR="00631332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 xml:space="preserve">Vizsgálja a </w:t>
      </w:r>
      <w:proofErr w:type="spellStart"/>
      <w:r w:rsidRPr="00AF6B5B">
        <w:rPr>
          <w:sz w:val="22"/>
          <w:szCs w:val="22"/>
        </w:rPr>
        <w:t>távhő</w:t>
      </w:r>
      <w:proofErr w:type="spellEnd"/>
      <w:r w:rsidRPr="00AF6B5B">
        <w:rPr>
          <w:sz w:val="22"/>
          <w:szCs w:val="22"/>
        </w:rPr>
        <w:t>-szolgáltató ármeghatározó tényezőinek indokoltságát és e tevékenysége során a helyi érdekképviseleti szervezettel egyeztet.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Javaslatokat tesz a polgármester útján a rendészeti szerveknek a közrendi és közbiztonsági feladatok hatékonyabb ellátására.</w:t>
      </w:r>
    </w:p>
    <w:p w:rsidR="00631332" w:rsidRPr="00AF6B5B" w:rsidRDefault="00631332" w:rsidP="00631332">
      <w:pPr>
        <w:pStyle w:val="Listaszerbekezds"/>
        <w:numPr>
          <w:ilvl w:val="0"/>
          <w:numId w:val="4"/>
        </w:numPr>
        <w:suppressAutoHyphens w:val="0"/>
        <w:spacing w:after="200" w:line="276" w:lineRule="auto"/>
        <w:ind w:left="426" w:hanging="426"/>
        <w:jc w:val="both"/>
        <w:rPr>
          <w:sz w:val="22"/>
          <w:szCs w:val="22"/>
        </w:rPr>
      </w:pPr>
      <w:r w:rsidRPr="00AF6B5B">
        <w:rPr>
          <w:sz w:val="22"/>
          <w:szCs w:val="22"/>
        </w:rPr>
        <w:t>Részt vesz a Városi Rendőrkapitánysággal, a Honvédség helyi szervezeteivel és a Polgárőrséggel való együttműködés kialakításában.</w:t>
      </w:r>
    </w:p>
    <w:p w:rsidR="00631332" w:rsidRPr="00AF6B5B" w:rsidRDefault="00631332" w:rsidP="00631332">
      <w:pPr>
        <w:pStyle w:val="Listaszerbekezds"/>
        <w:ind w:left="0"/>
        <w:rPr>
          <w:b/>
          <w:sz w:val="22"/>
          <w:szCs w:val="22"/>
          <w:u w:val="single"/>
        </w:rPr>
      </w:pPr>
    </w:p>
    <w:p w:rsidR="00631332" w:rsidRPr="00AF6B5B" w:rsidRDefault="00631332" w:rsidP="00631332">
      <w:pPr>
        <w:pStyle w:val="Listaszerbekezds"/>
        <w:ind w:left="0"/>
        <w:rPr>
          <w:b/>
          <w:sz w:val="22"/>
          <w:szCs w:val="22"/>
          <w:u w:val="single"/>
        </w:rPr>
      </w:pPr>
      <w:r w:rsidRPr="00AF6B5B">
        <w:rPr>
          <w:b/>
          <w:sz w:val="22"/>
          <w:szCs w:val="22"/>
          <w:u w:val="single"/>
        </w:rPr>
        <w:t>A képviselő-testület által a bizottságra átruházott hatáskörök:</w:t>
      </w:r>
    </w:p>
    <w:p w:rsidR="00631332" w:rsidRPr="00AF6B5B" w:rsidRDefault="00631332" w:rsidP="00631332">
      <w:pPr>
        <w:pStyle w:val="Listaszerbekezds"/>
        <w:ind w:left="0"/>
        <w:rPr>
          <w:b/>
          <w:sz w:val="22"/>
          <w:szCs w:val="22"/>
          <w:u w:val="single"/>
        </w:rPr>
      </w:pPr>
    </w:p>
    <w:p w:rsidR="00631332" w:rsidRPr="00AF6B5B" w:rsidRDefault="00631332" w:rsidP="00631332">
      <w:pPr>
        <w:rPr>
          <w:rFonts w:ascii="Times New Roman" w:hAnsi="Times New Roman" w:cs="Times New Roman"/>
          <w:b/>
          <w:sz w:val="22"/>
          <w:szCs w:val="22"/>
        </w:rPr>
      </w:pP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Pályázatot ír ki és dönt, illetve egyedi igények benyújtása esetén dönt a költségvetési rendeletben biztosított Környezetvédelmi Alap felhasználhatóságáról, ellenőrzi azok felhasználását, kimutatást vezet róla és legalább egyszer, évente beszámol a képviselő-testületnek.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Előterjesztést készít a Képviselő-testület elé az építészeti és természeti értékek helyi védelméről szóló önkormányzati rendelet alapján a helyi védelemben való részesítésről, illetve annak megszüntetéséről.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védett építmény használati módjának megváltoztatásáról.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Meghatározza a város köztisztaságáról szóló önkormányzati rendelet szerinti, a köztisztasági közszolgáltatás ellátására megkötendő szerződés magasabb szintű jogszabályban meghatározott tartalmi elemein túli további szakmai feltételeit.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</w:t>
      </w:r>
      <w:r w:rsidRPr="00AF6B5B">
        <w:rPr>
          <w:rFonts w:ascii="Times New Roman" w:hAnsi="Times New Roman" w:cs="Times New Roman"/>
          <w:sz w:val="22"/>
          <w:szCs w:val="22"/>
          <w:lang w:eastAsia="hu-HU"/>
        </w:rPr>
        <w:t>a helyi közutak közútkezelői és ezekhez kapcsolódó felügyeleti ügyeiben, amennyiben azok nem tartoznak más szerv hatáskörébe, így különösen – ha jogszabály másként nem rendelkezik – kialakítja a közút forgalmi rendjét, továbbá a forgalmi körülmények, vagy baleseti helyzet jelentősebb változása esetén, de legalább ötévente a forgalmi rendet felülvizsgálja, szükség esetén módosítja.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időszaki vásárok megtartásáról, asztalok kihelyezéséről.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Évente beszámoltatja a közút és a közterület kezelőjét a kiadott hozzájárulásokról, megkötött igénybevételi megállapodásokról, valamint a beszedett igénybevételi- és pótdíjakról.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Gyakorolja a közterület-használat rendjének szabályozásáról szóló önkormányzati rendeletben a bizottságra átruházott hatásköröket. 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szomszédos települések településrendezési terveit.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az Európai Mobilitási Héthez történő csatlakozásról és az Európai Autómentes Nap Szentendrén történő megszervezéséről, valamint </w:t>
      </w:r>
      <w:proofErr w:type="spellStart"/>
      <w:r w:rsidRPr="00AF6B5B">
        <w:rPr>
          <w:rFonts w:ascii="Times New Roman" w:hAnsi="Times New Roman" w:cs="Times New Roman"/>
          <w:sz w:val="22"/>
          <w:szCs w:val="22"/>
        </w:rPr>
        <w:t>mindezek</w:t>
      </w:r>
      <w:proofErr w:type="spellEnd"/>
      <w:r w:rsidRPr="00AF6B5B">
        <w:rPr>
          <w:rFonts w:ascii="Times New Roman" w:hAnsi="Times New Roman" w:cs="Times New Roman"/>
          <w:sz w:val="22"/>
          <w:szCs w:val="22"/>
        </w:rPr>
        <w:t xml:space="preserve"> anyagi feltételeinek biztosításáról.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Gyakorolja az önkormányzat vagyonáról és az önkormányzati vagyon feletti tulajdonosi jogok gyakorlásáról szóló önkormányzati rendeletben a bizottságra átruházott hatásköröket.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vagy véleményt alkot az önkormányzat tulajdonában álló lakások és nem lakás céljára szolgáló helyiségek bérletéről, valamint elidegenítésükről szóló önkormányzati rendeletben a bizottságra átruházott hatáskörökben.</w:t>
      </w:r>
    </w:p>
    <w:p w:rsidR="00631332" w:rsidRPr="00AF6B5B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Megállapítja a bizottság munkáját segítő Környezetvédelmi Munkacsoport feladatkörét.</w:t>
      </w:r>
    </w:p>
    <w:p w:rsidR="00631332" w:rsidRDefault="00631332" w:rsidP="00631332">
      <w:pPr>
        <w:widowControl/>
        <w:numPr>
          <w:ilvl w:val="0"/>
          <w:numId w:val="9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Megállapítja a bizottság munkáját segítő Közlekedési Munkacsoport feladatkörét.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Szentendrei Városi Rendőrkapitány éves beszámolóját a Városi Rendőrkapitányság által végzett munkáról.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Polgárőrség beszámolóját a városban végzett munkájáról.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Elfogadja </w:t>
      </w:r>
      <w:r>
        <w:rPr>
          <w:rFonts w:ascii="Times New Roman" w:hAnsi="Times New Roman" w:cs="Times New Roman"/>
          <w:sz w:val="22"/>
          <w:szCs w:val="22"/>
        </w:rPr>
        <w:t>Szentendrei Rendészeti Igazgatóság</w:t>
      </w:r>
      <w:r w:rsidRPr="00AF6B5B">
        <w:rPr>
          <w:rFonts w:ascii="Times New Roman" w:hAnsi="Times New Roman" w:cs="Times New Roman"/>
          <w:sz w:val="22"/>
          <w:szCs w:val="22"/>
        </w:rPr>
        <w:t xml:space="preserve"> éves munkájáról szóló beszámolóját. </w:t>
      </w:r>
    </w:p>
    <w:p w:rsidR="00631332" w:rsidRPr="00367E8A" w:rsidRDefault="00631332" w:rsidP="00631332">
      <w:pPr>
        <w:pStyle w:val="Szvegtrzs"/>
        <w:widowControl/>
        <w:numPr>
          <w:ilvl w:val="0"/>
          <w:numId w:val="9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tűzoltó parancsnok vagy kijelölt helyettese éves beszámolóját Szentendre Városának tűzvédelmi helyzetéről, a tűzvédelem érdekében tett intézkedésekről és az azzal kapcsolatos feladatokról.</w:t>
      </w:r>
    </w:p>
    <w:p w:rsidR="00631332" w:rsidRDefault="00631332" w:rsidP="0063133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F6B5B">
        <w:rPr>
          <w:rFonts w:ascii="Times New Roman" w:hAnsi="Times New Roman" w:cs="Times New Roman"/>
          <w:b/>
          <w:sz w:val="22"/>
          <w:szCs w:val="22"/>
        </w:rPr>
        <w:br w:type="page"/>
      </w:r>
      <w:r w:rsidR="008257E5">
        <w:rPr>
          <w:rFonts w:ascii="Times New Roman" w:hAnsi="Times New Roman" w:cs="Times New Roman"/>
          <w:b/>
          <w:i/>
          <w:sz w:val="20"/>
          <w:szCs w:val="20"/>
        </w:rPr>
        <w:t>A 29/2019. (X.31.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) 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nkormányzati rendelet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. számú melléklete</w:t>
      </w:r>
    </w:p>
    <w:p w:rsidR="00631332" w:rsidRPr="00AF6B5B" w:rsidRDefault="00631332" w:rsidP="00631332">
      <w:pPr>
        <w:rPr>
          <w:rFonts w:ascii="Times New Roman" w:hAnsi="Times New Roman" w:cs="Times New Roman"/>
          <w:b/>
          <w:sz w:val="22"/>
          <w:szCs w:val="22"/>
        </w:rPr>
      </w:pP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„3/c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számú melléklet</w:t>
      </w: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Kulturális, Oktatási és Civil Bizottság feladat és hatásköre</w:t>
      </w: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631332" w:rsidRPr="00AF6B5B" w:rsidRDefault="00631332" w:rsidP="00631332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Feladatköre: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Véleményezi a kulturális, közművelődési, köznevelési, turisztikai és civil feladatokkal összefüggő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koncepciókat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>, előterjesztéseket.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éves költségvetés tervezetét.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alapítására, fejlesztésére, tevékenységi körének változására, megszüntetésére irányuló előterjesztéseket.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Szakterületén véleményezi a képviselő-testület hatáskörébe tartozó intézményvezetői kinevezéssel, felmentéssel kapcsolatos előterjesztéseket.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testvérvárosi kapcsolatok, kulturális rendezvények szervezését.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hatáskörébe tartozó intézmények középtávú és éves szakmai terveit és ezek teljesítéséről szóló beszámolóit.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közművelődési feladatok gyakorlati végrehajtása során kapcsolatot tart és igény szerint együttműködik a nem önkormányzati fenntartású intézményekkel, egyházakkal, valamint szakmai szervezetekkel.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polgármester felkérése alapján feladatkörét érintően részt vesz a költségvetési támogatás felhasználását célzó ellenőrzésekben.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önkormányzati rendeletek, képviselő-testületi határozatok tervezeteit.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városi díjak odaítéléséről szóló előterjesztést.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az önkormányzat támogatásával megjelenő Szentendre és Vidéke című lappal kapcsolatos előterjesztéseket.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közművelődési megállapodás alapján feladatot ellátó szervezet tevékenységét.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Javaslatot tesz a városban felállítandó köztéri műalkotásokról.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 a Nemzetközi Kapcsolatok Egyesületével.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Figyelemmel kíséri a szakterületéhez tartozó intézkedéseinek gyakorlati végrehajtását és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ezen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feladatokra fordítható költségvetési pénzeszközök célirányos felhasználását.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Rendszeresen kapcsolatot tart a városban működő civil szervezetekkel.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 fenn és együttműködik a városban élő nemzetiség közösségekkel.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Kapcsolatot tart, véleményét kikéri, és igény szerint együttműködik a Kábítószerügyi Egyeztető Fórummal.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nemzetiségi ügyekkel kapcsolatos előterjesztéseket, rendelet-tervezeteket, határozati javaslatokat.</w:t>
      </w:r>
    </w:p>
    <w:p w:rsidR="00631332" w:rsidRPr="00AF6B5B" w:rsidRDefault="008257E5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</w:t>
      </w:r>
      <w:r>
        <w:rPr>
          <w:rFonts w:ascii="Times New Roman" w:hAnsi="Times New Roman" w:cs="Times New Roman"/>
          <w:sz w:val="22"/>
          <w:szCs w:val="22"/>
        </w:rPr>
        <w:t xml:space="preserve">z önkormányzat által fenntartott nevelési intézmények </w:t>
      </w:r>
      <w:r>
        <w:rPr>
          <w:rFonts w:ascii="Times New Roman" w:hAnsi="Times New Roman" w:cs="Times New Roman"/>
          <w:sz w:val="22"/>
          <w:szCs w:val="22"/>
        </w:rPr>
        <w:t>pedagógiai programját</w:t>
      </w:r>
      <w:r w:rsidR="00631332" w:rsidRPr="00AF6B5B">
        <w:rPr>
          <w:rFonts w:ascii="Times New Roman" w:hAnsi="Times New Roman" w:cs="Times New Roman"/>
          <w:sz w:val="22"/>
          <w:szCs w:val="22"/>
        </w:rPr>
        <w:t>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köznevelési feladatok gyakorlati végrehajtása során kapcsolatot tart és igény szerint együttműködik a nem önkormányzati fenntartású intézményekkel, egyházakkal és szakmai szervezetekkel.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F6B5B">
        <w:rPr>
          <w:rFonts w:ascii="Times New Roman" w:hAnsi="Times New Roman" w:cs="Times New Roman"/>
          <w:sz w:val="22"/>
          <w:szCs w:val="22"/>
        </w:rPr>
        <w:t>Koordinálja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a város intézményeiben folyó gyermek-és ifjúságvédelmi tevékenységet.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megyei hatáskörrel rendelkező nevelési tanácsadással foglalkozó intézmény működését.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bizottság az óvodavezető, az iskolaigazgatók, fejlesztő pedagógusok, nevelési tanácsadó és logopédusok részvételével szakmai megbeszélést tart.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Előze</w:t>
      </w:r>
      <w:r>
        <w:rPr>
          <w:rFonts w:ascii="Times New Roman" w:hAnsi="Times New Roman" w:cs="Times New Roman"/>
          <w:sz w:val="22"/>
          <w:szCs w:val="22"/>
        </w:rPr>
        <w:t xml:space="preserve">tesen véleményezi a Klebelsberg </w:t>
      </w:r>
      <w:r w:rsidRPr="00AF6B5B">
        <w:rPr>
          <w:rFonts w:ascii="Times New Roman" w:hAnsi="Times New Roman" w:cs="Times New Roman"/>
          <w:sz w:val="22"/>
          <w:szCs w:val="22"/>
        </w:rPr>
        <w:t>Központ által fenntartott és az önkormányzat által működtetett köznevelési intézmény vezetőjének megbízását és megbízásának visszavonását.</w:t>
      </w:r>
    </w:p>
    <w:p w:rsidR="00631332" w:rsidRPr="00AF6B5B" w:rsidRDefault="00631332" w:rsidP="00631332">
      <w:pPr>
        <w:pStyle w:val="Szvegtrzs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631332" w:rsidRPr="00AF6B5B" w:rsidRDefault="00631332" w:rsidP="00631332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A képviselő-testület által a bizottságra átruházott hatáskörök: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 feladatköréhez tartozó intézmények jogszabályban előírt szabályzatait (így különösen az intézmények szervezeti és működési szabályzatát, munkatervét, szakmai programot, stb.)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feladatköréhez tartozó intézmények éves tevékenységéről szóló beszámolókat.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 „Kultúra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” címszóhoz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tartozó előirányzatok felhasználásáról és ellenőrzi a támogatás felhasználását.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az „Oktatás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” címszóhoz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tartozó előirányzatok felhasználásáról és ellenőrzi a támogatás felhasználását.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nemzetközi kapcsolatok éves beszámolóját és a következő évi külügyi tervet a polgármester javaslata alapján.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az önkormányzat szervezeti és működési szabályzatában meghatározott nemzeti és hagyományos városi ünnepek, rendezvények programját.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az önkormányzat költségvetésben elfogadott, a bizottság ügykörébe tartozó költségvetési források felhasználásáról.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közművelődésről szóló önkormányzati rendeletben a bizottságra átruházott hatáskörökben. 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Szentendre Szabadtéri Néprajzi Múzeum Közalapítvány éves beszámolójának tudomásul vételéről.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 Ferenczy Múzeumi Centrum és a Pest Megyei Könyvtár szervezeti és működési szabályzatát, a szakmai programját, küldetésnyilatkozatát és munkatervét.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Különös méltánylást érdemlő esetben dönt a belvárosban történő filmforgatás jóváhagyásáról, amennyiben az közterület kizárólagos használatú lezárásával jár.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Meghatározza nevelési intézményekben a beiratkozások időpontját a nevelési-oktatási intézmények működéséről és a köznevelési intézmények névhasználatáról szóló 20/2012. (VIII.31.) EMMI rendelet 20. §-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alapján.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az önkormányzat által fenntartott köznevelési intézmények házirendjét, és szervezeti és működési szabályzatukat.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Jóváhagyja az óvodai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kompetencia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mérések eredményét.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Kiírja Talentum Ösztöndíj pályázatot és dönt annak odaítéléséről.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maximált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létszám túllépésének engedélyezéséről az óvodák tekintetében. 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Dönt a köznevelési intézmények Intézményi Tanácsába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delegálandó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személyekről.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Megállapítja a bizottság munkáját segítő Kulturális Munkacsoport feladatkörét.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631332" w:rsidRPr="00AF6B5B" w:rsidRDefault="00631332" w:rsidP="00631332">
      <w:pPr>
        <w:pStyle w:val="Szvegtrzs"/>
        <w:widowControl/>
        <w:spacing w:before="120"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1332" w:rsidRPr="00AF6B5B" w:rsidRDefault="00631332" w:rsidP="00631332">
      <w:pPr>
        <w:pStyle w:val="Szvegtrzs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sz w:val="22"/>
          <w:szCs w:val="22"/>
        </w:rPr>
        <w:br w:type="page"/>
      </w:r>
      <w:r w:rsidR="008257E5">
        <w:rPr>
          <w:rFonts w:ascii="Times New Roman" w:hAnsi="Times New Roman" w:cs="Times New Roman"/>
          <w:b/>
          <w:i/>
          <w:sz w:val="20"/>
          <w:szCs w:val="20"/>
        </w:rPr>
        <w:t>A 29/2019. (X.31.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i/>
          <w:sz w:val="20"/>
          <w:szCs w:val="20"/>
        </w:rPr>
        <w:t>ö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 xml:space="preserve">nkormányzati rendelet 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69543E">
        <w:rPr>
          <w:rFonts w:ascii="Times New Roman" w:hAnsi="Times New Roman" w:cs="Times New Roman"/>
          <w:b/>
          <w:i/>
          <w:sz w:val="20"/>
          <w:szCs w:val="20"/>
        </w:rPr>
        <w:t>. számú melléklete</w:t>
      </w:r>
    </w:p>
    <w:p w:rsidR="00631332" w:rsidRDefault="00631332" w:rsidP="00631332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„3/d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>. számú melléklet</w:t>
      </w:r>
    </w:p>
    <w:p w:rsidR="00631332" w:rsidRPr="00AF6B5B" w:rsidRDefault="00631332" w:rsidP="00631332">
      <w:pPr>
        <w:pStyle w:val="Szvegtrzs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Jóléti</w:t>
      </w:r>
      <w:r w:rsidRPr="00AF6B5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Bizottság feladat és hatásköre</w:t>
      </w:r>
    </w:p>
    <w:p w:rsidR="00631332" w:rsidRPr="00AF6B5B" w:rsidRDefault="00631332" w:rsidP="00631332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Feladatköre: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Véleményezi a szociális, egészségügyi, ifjúsági és sport feladatokkal összefüggő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koncepciókat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>, előterjesztéseket.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éves költségvetés tervezetét.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intézmények alapítására, fejlesztésére, tevékenységi körének változására, megszüntetésére irányuló előterjesztéseket.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Szakterületén véleményezi a képviselő-testület hatáskörébe tartozó intézményvezetői kinevezéssel, felmentéssel kapcsolatos előterjesztéseket.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hatáskörébe tartozó intézmények középtávú és éves szakmai terveit és ezek teljesítéséről szóló beszámolóit.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polgármester felkérése alapján feladatkörét érintően részt vesz a költségvetési támogatás felhasználását célzó ellenőrzésekben.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feladatkörébe tartozó előterjesztéseket, önkormányzati rendeletek, képviselő-testületi határozatok tervezeteit.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 városi díjak odaítéléséről szóló előterjesztést.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Az ifjúsági feladatok gyakorlati végrehajtása során kapcsolatot tart és igény szerint együttműködik a városi ifjúsági képviseleti szervekkel, a nem önkormányzati fenntartású intézményekkel, egyházakkal, valamint szakmai szervezetekkel.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Figyelemmel kíséri a szakterületéhez tartozó intézkedéseinek gyakorlati végrehajtását és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ezen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feladatokra fordítható költségvetési pénzeszközök célirányos felhasználását.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Segíti az önkormányzat együttműködését a karitatív szervezetekkel a szociális, gyermek- és ifjúságvédelmi kérdésekben.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Figyelemmel kíséri a hajléktalanokkal kapcsolatos feladatok ellátását. 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az egészségügyi alapellátást, valamint a városban működő egészségügyi intézményeket érintő képviselő-testületi döntéseket, ellenőrzi a képviselő-testület egészségügyet érintő döntéseinek végrehajtását.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az egészségügyi ellátás személyi feltételeit, az orvosi műszerezettség színvonalát, szükség esetén fejlesztési javaslatot tesz.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Közreműködik a sportrendezvények – különösen a város sportélete, iskolai és tömegsportja - szervezésében.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A sport feladatok gyakorlati végrehajtása során kapcsolatot tart és igény szerint együttműködik a nem önkormányzati fenntartású intézményekkel, egyházakkal, valamint szakmai szervezetekkel.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Figyelemmel kíséri a nappali ellátás és támogató szolgáltatás, az utcai szociális munka, valamint a jelzőrendszeres házi segítségnyújtás feladatainak ellátását.</w:t>
      </w:r>
    </w:p>
    <w:p w:rsidR="00631332" w:rsidRPr="00367E8A" w:rsidRDefault="00631332" w:rsidP="00631332">
      <w:pPr>
        <w:pStyle w:val="Szvegtrzs"/>
        <w:widowControl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Véleményezi 1.500.000 Ft értékhatárig a lakásbérleti díj hátralékok részletekben való megfizetéséről szóló előterjesztéseket.</w:t>
      </w:r>
    </w:p>
    <w:p w:rsidR="00631332" w:rsidRPr="00AF6B5B" w:rsidRDefault="00631332" w:rsidP="00631332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:rsidR="00631332" w:rsidRPr="00AF6B5B" w:rsidRDefault="00631332" w:rsidP="00631332">
      <w:pPr>
        <w:pStyle w:val="Szvegtrzs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F6B5B">
        <w:rPr>
          <w:rFonts w:ascii="Times New Roman" w:hAnsi="Times New Roman" w:cs="Times New Roman"/>
          <w:b/>
          <w:sz w:val="22"/>
          <w:szCs w:val="22"/>
          <w:u w:val="single"/>
        </w:rPr>
        <w:t>A képviselő-testület által a bizottságra átruházott hatáskörök: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Jóváhagyja a feladatköréhez tartozó intézmények jogszabályban előírt szabályzatait (így különösen az intézmények szervezeti és működési szabályzatát, munkatervét, szakmai programot, stb.)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a feladatköréhez tartozó intézmények éves tevékenységéről szóló beszámolókat.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vagy véleményt alkot az önkormányzat tulajdonában álló lakások és nem lakás céljára szolgáló helyiségek bérletéről, valamint elidegenítésükről szóló önkormányzati rendeletben meghatározott, a bizottságra átruházott hatáskörök tekintetében.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BURSA HUNGARICA Ösztöndíj odaítéléséről.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 xml:space="preserve">A fenntartó Önkormányzat nevében dönt Szentendre Város Egészségügyi Intézményei (SZEI) az Egészségbiztosítási Pénztárral megkötött szerződésben foglalt 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kapacitás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bővítéséről, módosításáról, a kapacitás lekötés módosításáról, a normatíván belüli kihasználatlan óraszámok átcsoportosításról. A bizottság dönt a térítési díj ellenében igénybe vehető egyes egészségügyi szolgáltatások térítési díjáról.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Elfogadja Szentendre Város Sportkoncepciójában megfogalmazott feladatok teljesítéséről szóló beszámolót.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Szentendre Járási Népegészségügyi Intézet által a szentendrei járás lakosságának egészségi állapotáról szóló beszámolóján elfogadásáról.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Szentendre Város Önkormányzatának (a gyermekek védelméről és a gyámügyi igazgatásról szóló törvény előírása alapján készített) gyermekjóléti és gyermekvédelmi feladatainak ellátásáról szóló beszámoló elfogadásáról.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az Egészséges Városért Közalapítvány éves beszámolójának tudomásul vételéről.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Város költségvetéséről szóló mindenkor hatályos helyi rendelet „Pénzeszköz átadások” című mellékletében meghatározott „Célfeladatok” közül az „Egészségügy” „Szociális ellátás</w:t>
      </w:r>
      <w:proofErr w:type="gramStart"/>
      <w:r w:rsidRPr="00AF6B5B">
        <w:rPr>
          <w:rFonts w:ascii="Times New Roman" w:hAnsi="Times New Roman" w:cs="Times New Roman"/>
          <w:sz w:val="22"/>
          <w:szCs w:val="22"/>
        </w:rPr>
        <w:t>” címszóhoz</w:t>
      </w:r>
      <w:proofErr w:type="gramEnd"/>
      <w:r w:rsidRPr="00AF6B5B">
        <w:rPr>
          <w:rFonts w:ascii="Times New Roman" w:hAnsi="Times New Roman" w:cs="Times New Roman"/>
          <w:sz w:val="22"/>
          <w:szCs w:val="22"/>
        </w:rPr>
        <w:t xml:space="preserve"> tartozó előirányzatok felhasználásáról és ellenőrzi a támogatás felhasználását.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Dönt a szociális és gyermekvédelmi intézmények beszámolójának jóváhagyásáról és a szakmai munka értékeléséről.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Meghirdeti a Jó tanuló, jó sportoló mozgalmat, és dönt a cím odaítéléséről.</w:t>
      </w:r>
    </w:p>
    <w:p w:rsidR="00631332" w:rsidRPr="00AF6B5B" w:rsidRDefault="00631332" w:rsidP="00631332">
      <w:pPr>
        <w:pStyle w:val="Szvegtrzs"/>
        <w:widowControl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6B5B">
        <w:rPr>
          <w:rFonts w:ascii="Times New Roman" w:hAnsi="Times New Roman" w:cs="Times New Roman"/>
          <w:sz w:val="22"/>
          <w:szCs w:val="22"/>
        </w:rPr>
        <w:t>Megállapítja a bizottság munkáját segítő Jóléti Munkacsoport feladatkörét.</w:t>
      </w:r>
      <w:r>
        <w:rPr>
          <w:rFonts w:ascii="Times New Roman" w:hAnsi="Times New Roman" w:cs="Times New Roman"/>
          <w:sz w:val="22"/>
          <w:szCs w:val="22"/>
        </w:rPr>
        <w:t>”</w:t>
      </w:r>
    </w:p>
    <w:p w:rsidR="00631332" w:rsidRPr="00AF6B5B" w:rsidRDefault="00631332" w:rsidP="00631332">
      <w:pPr>
        <w:rPr>
          <w:rFonts w:ascii="Times New Roman" w:hAnsi="Times New Roman" w:cs="Times New Roman"/>
          <w:b/>
          <w:sz w:val="22"/>
          <w:szCs w:val="22"/>
        </w:rPr>
      </w:pPr>
    </w:p>
    <w:p w:rsidR="003279CF" w:rsidRDefault="003279CF"/>
    <w:sectPr w:rsidR="003279CF" w:rsidSect="008510EA">
      <w:pgSz w:w="11906" w:h="16838"/>
      <w:pgMar w:top="709" w:right="907" w:bottom="1134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4A5163"/>
    <w:multiLevelType w:val="hybridMultilevel"/>
    <w:tmpl w:val="07521A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463F"/>
    <w:multiLevelType w:val="hybridMultilevel"/>
    <w:tmpl w:val="FAB47F16"/>
    <w:lvl w:ilvl="0" w:tplc="F49ED22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019AD"/>
    <w:multiLevelType w:val="hybridMultilevel"/>
    <w:tmpl w:val="D032AB36"/>
    <w:lvl w:ilvl="0" w:tplc="CD68A494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460"/>
    <w:multiLevelType w:val="hybridMultilevel"/>
    <w:tmpl w:val="08308C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EF6A04"/>
    <w:multiLevelType w:val="hybridMultilevel"/>
    <w:tmpl w:val="BB22769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3AF"/>
    <w:multiLevelType w:val="hybridMultilevel"/>
    <w:tmpl w:val="08308C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D734C6"/>
    <w:multiLevelType w:val="hybridMultilevel"/>
    <w:tmpl w:val="7D48C4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C03A2"/>
    <w:multiLevelType w:val="hybridMultilevel"/>
    <w:tmpl w:val="3F8C691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E2A1F0D"/>
    <w:multiLevelType w:val="hybridMultilevel"/>
    <w:tmpl w:val="EAFED6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26AB3"/>
    <w:multiLevelType w:val="hybridMultilevel"/>
    <w:tmpl w:val="2D58FDE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32"/>
    <w:rsid w:val="0031587D"/>
    <w:rsid w:val="003279CF"/>
    <w:rsid w:val="004B56E7"/>
    <w:rsid w:val="00631332"/>
    <w:rsid w:val="008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9DB4"/>
  <w15:chartTrackingRefBased/>
  <w15:docId w15:val="{31D34A9B-4580-417C-B3B2-FAD9A41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33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631332"/>
    <w:pPr>
      <w:keepNext/>
      <w:widowControl/>
      <w:numPr>
        <w:numId w:val="11"/>
      </w:numPr>
      <w:jc w:val="center"/>
      <w:outlineLvl w:val="0"/>
    </w:pPr>
    <w:rPr>
      <w:rFonts w:ascii="Arial" w:eastAsia="Times New Roman" w:hAnsi="Arial" w:cs="Arial"/>
      <w:b/>
      <w:kern w:val="0"/>
      <w:sz w:val="26"/>
      <w:szCs w:val="20"/>
      <w:lang w:bidi="ar-SA"/>
    </w:rPr>
  </w:style>
  <w:style w:type="paragraph" w:styleId="Cmsor2">
    <w:name w:val="heading 2"/>
    <w:basedOn w:val="Norml"/>
    <w:next w:val="Norml"/>
    <w:link w:val="Cmsor2Char"/>
    <w:qFormat/>
    <w:rsid w:val="00631332"/>
    <w:pPr>
      <w:keepNext/>
      <w:widowControl/>
      <w:numPr>
        <w:ilvl w:val="1"/>
        <w:numId w:val="11"/>
      </w:numPr>
      <w:ind w:left="705" w:hanging="705"/>
      <w:jc w:val="center"/>
      <w:outlineLvl w:val="1"/>
    </w:pPr>
    <w:rPr>
      <w:rFonts w:ascii="Arial" w:eastAsia="Times New Roman" w:hAnsi="Arial" w:cs="Arial"/>
      <w:b/>
      <w:kern w:val="0"/>
      <w:sz w:val="26"/>
      <w:szCs w:val="20"/>
      <w:lang w:bidi="ar-SA"/>
    </w:rPr>
  </w:style>
  <w:style w:type="paragraph" w:styleId="Cmsor3">
    <w:name w:val="heading 3"/>
    <w:basedOn w:val="Norml"/>
    <w:next w:val="Norml"/>
    <w:link w:val="Cmsor3Char"/>
    <w:qFormat/>
    <w:rsid w:val="00631332"/>
    <w:pPr>
      <w:keepNext/>
      <w:widowControl/>
      <w:numPr>
        <w:ilvl w:val="2"/>
        <w:numId w:val="11"/>
      </w:numPr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u w:val="single"/>
      <w:lang w:bidi="ar-SA"/>
    </w:rPr>
  </w:style>
  <w:style w:type="paragraph" w:styleId="Cmsor4">
    <w:name w:val="heading 4"/>
    <w:basedOn w:val="Norml"/>
    <w:next w:val="Norml"/>
    <w:link w:val="Cmsor4Char"/>
    <w:qFormat/>
    <w:rsid w:val="00631332"/>
    <w:pPr>
      <w:keepNext/>
      <w:widowControl/>
      <w:numPr>
        <w:ilvl w:val="3"/>
        <w:numId w:val="11"/>
      </w:numPr>
      <w:jc w:val="center"/>
      <w:outlineLvl w:val="3"/>
    </w:pPr>
    <w:rPr>
      <w:rFonts w:ascii="Arial" w:eastAsia="Times New Roman" w:hAnsi="Arial" w:cs="Arial"/>
      <w:b/>
      <w:kern w:val="0"/>
      <w:sz w:val="20"/>
      <w:szCs w:val="20"/>
      <w:u w:val="single"/>
      <w:lang w:bidi="ar-SA"/>
    </w:rPr>
  </w:style>
  <w:style w:type="paragraph" w:styleId="Cmsor5">
    <w:name w:val="heading 5"/>
    <w:basedOn w:val="Norml"/>
    <w:next w:val="Norml"/>
    <w:link w:val="Cmsor5Char"/>
    <w:qFormat/>
    <w:rsid w:val="00631332"/>
    <w:pPr>
      <w:keepNext/>
      <w:widowControl/>
      <w:numPr>
        <w:ilvl w:val="4"/>
        <w:numId w:val="11"/>
      </w:numPr>
      <w:jc w:val="both"/>
      <w:outlineLvl w:val="4"/>
    </w:pPr>
    <w:rPr>
      <w:rFonts w:ascii="Arial" w:eastAsia="Times New Roman" w:hAnsi="Arial" w:cs="Arial"/>
      <w:b/>
      <w:i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631332"/>
    <w:pPr>
      <w:keepNext/>
      <w:widowControl/>
      <w:numPr>
        <w:ilvl w:val="5"/>
        <w:numId w:val="11"/>
      </w:numPr>
      <w:jc w:val="center"/>
      <w:outlineLvl w:val="5"/>
    </w:pPr>
    <w:rPr>
      <w:rFonts w:ascii="Arial" w:eastAsia="Times New Roman" w:hAnsi="Arial" w:cs="Arial"/>
      <w:b/>
      <w:kern w:val="0"/>
      <w:sz w:val="20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631332"/>
    <w:pPr>
      <w:keepNext/>
      <w:widowControl/>
      <w:numPr>
        <w:ilvl w:val="6"/>
        <w:numId w:val="11"/>
      </w:numPr>
      <w:tabs>
        <w:tab w:val="center" w:pos="2268"/>
        <w:tab w:val="center" w:pos="6804"/>
      </w:tabs>
      <w:jc w:val="both"/>
      <w:outlineLvl w:val="6"/>
    </w:pPr>
    <w:rPr>
      <w:rFonts w:ascii="Times New Roman" w:eastAsia="Times New Roman" w:hAnsi="Times New Roman" w:cs="Times New Roman"/>
      <w:b/>
      <w:kern w:val="0"/>
      <w:szCs w:val="20"/>
      <w:lang w:bidi="ar-SA"/>
    </w:rPr>
  </w:style>
  <w:style w:type="paragraph" w:styleId="Cmsor8">
    <w:name w:val="heading 8"/>
    <w:basedOn w:val="Norml"/>
    <w:next w:val="Norml"/>
    <w:link w:val="Cmsor8Char"/>
    <w:qFormat/>
    <w:rsid w:val="00631332"/>
    <w:pPr>
      <w:keepNext/>
      <w:widowControl/>
      <w:numPr>
        <w:ilvl w:val="7"/>
        <w:numId w:val="11"/>
      </w:numPr>
      <w:jc w:val="center"/>
      <w:outlineLvl w:val="7"/>
    </w:pPr>
    <w:rPr>
      <w:rFonts w:ascii="Times New Roman" w:eastAsia="Times New Roman" w:hAnsi="Times New Roman" w:cs="Times New Roman"/>
      <w:b/>
      <w:caps/>
      <w:kern w:val="0"/>
      <w:szCs w:val="20"/>
      <w:lang w:bidi="ar-SA"/>
    </w:rPr>
  </w:style>
  <w:style w:type="paragraph" w:styleId="Cmsor9">
    <w:name w:val="heading 9"/>
    <w:basedOn w:val="Norml"/>
    <w:next w:val="Norml"/>
    <w:link w:val="Cmsor9Char"/>
    <w:qFormat/>
    <w:rsid w:val="00631332"/>
    <w:pPr>
      <w:keepNext/>
      <w:widowControl/>
      <w:numPr>
        <w:ilvl w:val="8"/>
        <w:numId w:val="11"/>
      </w:numPr>
      <w:jc w:val="center"/>
      <w:outlineLvl w:val="8"/>
    </w:pPr>
    <w:rPr>
      <w:rFonts w:ascii="Times New Roman" w:eastAsia="Times New Roman" w:hAnsi="Times New Roman" w:cs="Times New Roman"/>
      <w:b/>
      <w:kern w:val="0"/>
      <w:szCs w:val="20"/>
      <w:u w:val="single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1332"/>
    <w:rPr>
      <w:rFonts w:ascii="Arial" w:eastAsia="Times New Roman" w:hAnsi="Arial" w:cs="Arial"/>
      <w:b/>
      <w:sz w:val="26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631332"/>
    <w:rPr>
      <w:rFonts w:ascii="Arial" w:eastAsia="Times New Roman" w:hAnsi="Arial" w:cs="Arial"/>
      <w:b/>
      <w:sz w:val="26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631332"/>
    <w:rPr>
      <w:rFonts w:ascii="Times New Roman" w:eastAsia="Times New Roman" w:hAnsi="Times New Roman" w:cs="Times New Roman"/>
      <w:b/>
      <w:bCs/>
      <w:sz w:val="28"/>
      <w:szCs w:val="24"/>
      <w:u w:val="single"/>
      <w:lang w:eastAsia="zh-CN"/>
    </w:rPr>
  </w:style>
  <w:style w:type="character" w:customStyle="1" w:styleId="Cmsor4Char">
    <w:name w:val="Címsor 4 Char"/>
    <w:basedOn w:val="Bekezdsalapbettpusa"/>
    <w:link w:val="Cmsor4"/>
    <w:rsid w:val="00631332"/>
    <w:rPr>
      <w:rFonts w:ascii="Arial" w:eastAsia="Times New Roman" w:hAnsi="Arial" w:cs="Arial"/>
      <w:b/>
      <w:sz w:val="20"/>
      <w:szCs w:val="20"/>
      <w:u w:val="single"/>
      <w:lang w:eastAsia="zh-CN"/>
    </w:rPr>
  </w:style>
  <w:style w:type="character" w:customStyle="1" w:styleId="Cmsor5Char">
    <w:name w:val="Címsor 5 Char"/>
    <w:basedOn w:val="Bekezdsalapbettpusa"/>
    <w:link w:val="Cmsor5"/>
    <w:rsid w:val="0063133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631332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63133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rsid w:val="00631332"/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rsid w:val="00631332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Szvegtrzs">
    <w:name w:val="Body Text"/>
    <w:basedOn w:val="Norml"/>
    <w:link w:val="SzvegtrzsChar"/>
    <w:rsid w:val="0063133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631332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Szvegtrzs"/>
    <w:rsid w:val="00631332"/>
  </w:style>
  <w:style w:type="paragraph" w:customStyle="1" w:styleId="CharCharCharCharCharCharCharCharCharCharCharChar">
    <w:name w:val="Char Char Char Char Char Char Char Char Char Char Char Char"/>
    <w:basedOn w:val="Norml"/>
    <w:rsid w:val="0063133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WW-Csakszveg">
    <w:name w:val="WW-Csak szöveg"/>
    <w:basedOn w:val="Norml"/>
    <w:rsid w:val="00631332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Szvegtrzselssora22">
    <w:name w:val="Szövegtörzs első sora 22"/>
    <w:basedOn w:val="Szvegtrzsbehzssal"/>
    <w:rsid w:val="00631332"/>
    <w:pPr>
      <w:widowControl/>
      <w:ind w:firstLine="210"/>
    </w:pPr>
    <w:rPr>
      <w:rFonts w:ascii="Times New Roman" w:eastAsia="Times New Roman" w:hAnsi="Times New Roman" w:cs="Times New Roman"/>
      <w:kern w:val="0"/>
      <w:szCs w:val="24"/>
      <w:lang w:bidi="ar-SA"/>
    </w:rPr>
  </w:style>
  <w:style w:type="character" w:customStyle="1" w:styleId="Lbjegyzet-karakterek">
    <w:name w:val="Lábjegyzet-karakterek"/>
    <w:rsid w:val="0063133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31332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zvegtrzs21">
    <w:name w:val="Szövegtörzs 21"/>
    <w:basedOn w:val="Norml"/>
    <w:rsid w:val="00631332"/>
    <w:pPr>
      <w:widowControl/>
      <w:jc w:val="both"/>
    </w:pPr>
    <w:rPr>
      <w:rFonts w:ascii="Arial" w:eastAsia="Times New Roman" w:hAnsi="Arial" w:cs="Arial"/>
      <w:kern w:val="0"/>
      <w:sz w:val="20"/>
      <w:szCs w:val="20"/>
      <w:lang w:bidi="ar-SA"/>
    </w:rPr>
  </w:style>
  <w:style w:type="paragraph" w:styleId="Felsorols2">
    <w:name w:val="List Bullet 2"/>
    <w:basedOn w:val="Norml"/>
    <w:rsid w:val="00631332"/>
    <w:pPr>
      <w:widowControl/>
      <w:ind w:left="566" w:hanging="283"/>
    </w:pPr>
    <w:rPr>
      <w:rFonts w:ascii="Times New Roman" w:eastAsia="Times New Roman" w:hAnsi="Times New Roman" w:cs="Times New Roman"/>
      <w:kern w:val="0"/>
      <w:lang w:bidi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31332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3133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CharCharCharCharCharCharCharCharCharCharCharChar0">
    <w:name w:val=" Char Char Char Char Char Char Char Char Char Char Char Char"/>
    <w:basedOn w:val="Norml"/>
    <w:rsid w:val="008257E5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7E5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7E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4212</Words>
  <Characters>29067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2</cp:revision>
  <cp:lastPrinted>2019-10-30T16:58:00Z</cp:lastPrinted>
  <dcterms:created xsi:type="dcterms:W3CDTF">2019-10-30T15:41:00Z</dcterms:created>
  <dcterms:modified xsi:type="dcterms:W3CDTF">2019-10-30T16:59:00Z</dcterms:modified>
</cp:coreProperties>
</file>