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5D" w:rsidRDefault="0033425D">
      <w:pPr>
        <w:ind w:left="360"/>
        <w:jc w:val="both"/>
        <w:rPr>
          <w:sz w:val="20"/>
          <w:szCs w:val="20"/>
        </w:rPr>
      </w:pPr>
    </w:p>
    <w:p w:rsidR="0033425D" w:rsidRDefault="0033425D" w:rsidP="00565A3C">
      <w:pPr>
        <w:ind w:left="360"/>
        <w:jc w:val="center"/>
        <w:rPr>
          <w:b/>
          <w:bCs/>
          <w:sz w:val="20"/>
          <w:szCs w:val="20"/>
        </w:rPr>
      </w:pPr>
      <w:r w:rsidRPr="00565A3C">
        <w:rPr>
          <w:b/>
          <w:bCs/>
          <w:sz w:val="20"/>
          <w:szCs w:val="20"/>
        </w:rPr>
        <w:t>Sz</w:t>
      </w:r>
      <w:r>
        <w:rPr>
          <w:b/>
          <w:bCs/>
          <w:sz w:val="20"/>
          <w:szCs w:val="20"/>
        </w:rPr>
        <w:t>entendre Város Önkormányzat Képviselő-testületének</w:t>
      </w:r>
    </w:p>
    <w:p w:rsidR="0033425D" w:rsidRDefault="0033425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25/2015. (VI.19.) önkormányzati rendelete</w:t>
      </w:r>
    </w:p>
    <w:p w:rsidR="0033425D" w:rsidRDefault="0033425D">
      <w:pPr>
        <w:jc w:val="center"/>
        <w:rPr>
          <w:b/>
          <w:bCs/>
          <w:sz w:val="20"/>
          <w:szCs w:val="20"/>
        </w:rPr>
      </w:pPr>
    </w:p>
    <w:p w:rsidR="0033425D" w:rsidRDefault="0033425D">
      <w:pPr>
        <w:spacing w:before="120"/>
        <w:jc w:val="center"/>
      </w:pPr>
      <w:r>
        <w:rPr>
          <w:b/>
          <w:bCs/>
          <w:sz w:val="20"/>
          <w:szCs w:val="20"/>
        </w:rPr>
        <w:t>Szentendre Város Önkormányzata Képviselő-testületének Szervezeti és Működési Szabályzatáról szóló 27/2008. (IX.10.) Önk. sz. rendelet és az azzal összefüggő önkormányzati rendelet módosításáról</w:t>
      </w:r>
    </w:p>
    <w:p w:rsidR="0033425D" w:rsidRDefault="0033425D">
      <w:pPr>
        <w:jc w:val="both"/>
        <w:rPr>
          <w:sz w:val="20"/>
          <w:szCs w:val="20"/>
        </w:rPr>
      </w:pPr>
    </w:p>
    <w:p w:rsidR="0033425D" w:rsidRDefault="0033425D">
      <w:pPr>
        <w:jc w:val="both"/>
        <w:rPr>
          <w:sz w:val="20"/>
          <w:szCs w:val="20"/>
        </w:rPr>
      </w:pPr>
    </w:p>
    <w:p w:rsidR="0033425D" w:rsidRDefault="003342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Szentendre Város Önkormányzat Képviselő-testülete </w:t>
      </w:r>
    </w:p>
    <w:p w:rsidR="0033425D" w:rsidRDefault="0033425D">
      <w:pPr>
        <w:jc w:val="both"/>
        <w:rPr>
          <w:sz w:val="20"/>
          <w:szCs w:val="20"/>
        </w:rPr>
      </w:pPr>
    </w:p>
    <w:p w:rsidR="0033425D" w:rsidRDefault="0033425D">
      <w:pPr>
        <w:jc w:val="both"/>
      </w:pPr>
      <w:r>
        <w:rPr>
          <w:sz w:val="20"/>
          <w:szCs w:val="20"/>
        </w:rPr>
        <w:t>a) Magyarország Alaptörvényének 32. cikk (1) bekezdés a) pontja, valamint Magyarország helyi önkormányzatairól szóló 2011. évi CLXXXIX. tv. 53. § (1) bekezdésében kapott felhatalmazás alapján  Szentendre Város Önkormányzatának Szervezeti és Működési Szabályzatáról szóló, többször módosított 27/2008. (IX.10.) Önk sz. rendeletének módosításáról,</w:t>
      </w:r>
    </w:p>
    <w:p w:rsidR="0033425D" w:rsidRDefault="0033425D">
      <w:pPr>
        <w:jc w:val="both"/>
      </w:pPr>
      <w:r>
        <w:rPr>
          <w:sz w:val="20"/>
          <w:szCs w:val="20"/>
        </w:rPr>
        <w:t>b) Magyarország helyi önkormányzatairól szóló 2011. évi CLXXXIX. tv. 35. § (1) bekezdésében kapott felhatalmazás alapján a képviselők, a tanácsnok, a bizottsági elnökök és tagok tiszteletdíjáról, valamint a munkacsoport elnökök és tagok megbízási díjáról szóló 29/2010. (X. 22.) önkormányzati rendelet módosításáról</w:t>
      </w:r>
    </w:p>
    <w:p w:rsidR="0033425D" w:rsidRDefault="0033425D">
      <w:pPr>
        <w:jc w:val="both"/>
      </w:pPr>
      <w:r>
        <w:rPr>
          <w:sz w:val="20"/>
          <w:szCs w:val="20"/>
        </w:rPr>
        <w:t>az alábbiakat rendeli el:</w:t>
      </w:r>
    </w:p>
    <w:p w:rsidR="0033425D" w:rsidRDefault="0033425D">
      <w:pPr>
        <w:jc w:val="both"/>
      </w:pPr>
    </w:p>
    <w:p w:rsidR="0033425D" w:rsidRDefault="0033425D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1. §</w:t>
      </w:r>
      <w:r>
        <w:rPr>
          <w:sz w:val="20"/>
          <w:szCs w:val="20"/>
        </w:rPr>
        <w:t xml:space="preserve"> (1) Szentendre Város Önkormányzat Szervezeti és Működési Szabályzatáról szóló 27/2008. (IX.10.) Önk. sz. rendelet (továbbiakban: R.) 27. § (1) bekezdése helyébe az alábbi rendelkezés lép:</w:t>
      </w:r>
    </w:p>
    <w:p w:rsidR="0033425D" w:rsidRDefault="0033425D">
      <w:pPr>
        <w:jc w:val="both"/>
        <w:rPr>
          <w:sz w:val="20"/>
          <w:szCs w:val="20"/>
        </w:rPr>
      </w:pPr>
      <w:r>
        <w:rPr>
          <w:sz w:val="20"/>
          <w:szCs w:val="20"/>
        </w:rPr>
        <w:t>„(1) A képviselő-testület évente legalább egyszer, november vagy december hónapban előre meghirdetett közmeghallgatást tart, amelyen a választópolgárok és a helyben érdekelt szervezetek képviselői közérdekű kérdést és javaslatot tehetnek.”</w:t>
      </w:r>
    </w:p>
    <w:p w:rsidR="0033425D" w:rsidRDefault="0033425D">
      <w:pPr>
        <w:jc w:val="both"/>
        <w:rPr>
          <w:sz w:val="20"/>
          <w:szCs w:val="20"/>
        </w:rPr>
      </w:pPr>
    </w:p>
    <w:p w:rsidR="0033425D" w:rsidRDefault="0033425D">
      <w:pPr>
        <w:jc w:val="both"/>
        <w:rPr>
          <w:sz w:val="20"/>
          <w:szCs w:val="20"/>
        </w:rPr>
      </w:pPr>
    </w:p>
    <w:p w:rsidR="0033425D" w:rsidRDefault="0033425D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§ A R. 31/A. § (1a) bekezdés helyébe az alábbi rendelkezés lép:</w:t>
      </w:r>
    </w:p>
    <w:p w:rsidR="0033425D" w:rsidRDefault="0033425D">
      <w:pPr>
        <w:jc w:val="both"/>
        <w:rPr>
          <w:sz w:val="20"/>
          <w:szCs w:val="20"/>
        </w:rPr>
      </w:pPr>
      <w:r>
        <w:rPr>
          <w:sz w:val="20"/>
          <w:szCs w:val="20"/>
        </w:rPr>
        <w:t>„(1a) A Képviselő-testület Sporttanácsnokot és Fejlesztési és Közlekedési Tanácsnokot választ. A tanácsnokok nevét a rendelet 3. sz. függeléke, a Sporttanácsnok feladatkörét a rendelet 2/e. sz. melléklete, a Fejlesztési és Közlekedési Tanácsnok feladatkörét a rendelet 2/f. sz. melléklete tartalmazza.”</w:t>
      </w:r>
    </w:p>
    <w:p w:rsidR="0033425D" w:rsidRDefault="0033425D">
      <w:pPr>
        <w:jc w:val="both"/>
        <w:rPr>
          <w:b/>
          <w:bCs/>
          <w:sz w:val="20"/>
          <w:szCs w:val="20"/>
        </w:rPr>
      </w:pPr>
    </w:p>
    <w:p w:rsidR="0033425D" w:rsidRDefault="0033425D">
      <w:pPr>
        <w:jc w:val="both"/>
        <w:rPr>
          <w:b/>
          <w:bCs/>
          <w:sz w:val="20"/>
          <w:szCs w:val="20"/>
        </w:rPr>
      </w:pPr>
    </w:p>
    <w:p w:rsidR="0033425D" w:rsidRDefault="0033425D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3. §</w:t>
      </w:r>
      <w:r>
        <w:rPr>
          <w:sz w:val="20"/>
          <w:szCs w:val="20"/>
        </w:rPr>
        <w:t xml:space="preserve"> (1) A R. 50. § -a helyébe az alábbi rendelkezés lép:</w:t>
      </w:r>
    </w:p>
    <w:p w:rsidR="0033425D" w:rsidRDefault="0033425D">
      <w:pPr>
        <w:jc w:val="both"/>
        <w:rPr>
          <w:sz w:val="20"/>
          <w:szCs w:val="20"/>
        </w:rPr>
      </w:pPr>
      <w:r>
        <w:rPr>
          <w:sz w:val="20"/>
          <w:szCs w:val="20"/>
        </w:rPr>
        <w:t>„50. § (1) A hivatal elnevezése: Szentendrei Közös Önkormányzati Hivatal</w:t>
      </w:r>
    </w:p>
    <w:p w:rsidR="0033425D" w:rsidRDefault="0033425D">
      <w:pPr>
        <w:jc w:val="both"/>
        <w:rPr>
          <w:sz w:val="20"/>
          <w:szCs w:val="20"/>
        </w:rPr>
      </w:pPr>
      <w:r>
        <w:rPr>
          <w:sz w:val="20"/>
          <w:szCs w:val="20"/>
        </w:rPr>
        <w:t>A hivatal jogi személy (az önkormányzati gazdálkodás végrehajtása tekintetében.)</w:t>
      </w:r>
    </w:p>
    <w:p w:rsidR="0033425D" w:rsidRDefault="0033425D">
      <w:pPr>
        <w:jc w:val="both"/>
        <w:rPr>
          <w:sz w:val="20"/>
          <w:szCs w:val="20"/>
        </w:rPr>
      </w:pPr>
      <w:r>
        <w:rPr>
          <w:sz w:val="20"/>
          <w:szCs w:val="20"/>
        </w:rPr>
        <w:t>(2) A hivatal egységes, de az önkormányzat feladataihoz igazodó szervezeti tagozódással működik.</w:t>
      </w:r>
    </w:p>
    <w:p w:rsidR="0033425D" w:rsidRDefault="0033425D">
      <w:pPr>
        <w:jc w:val="both"/>
        <w:rPr>
          <w:sz w:val="20"/>
          <w:szCs w:val="20"/>
        </w:rPr>
      </w:pPr>
      <w:r>
        <w:rPr>
          <w:sz w:val="20"/>
          <w:szCs w:val="20"/>
        </w:rPr>
        <w:t>(3) A Képviselő-testület a polgármester előterjesztése alapján a jegyző javaslatára meghatározza a hivatal belső szervezeti tagozódását, munkarendjét, ügyfélfogadási rendjét.</w:t>
      </w:r>
    </w:p>
    <w:p w:rsidR="0033425D" w:rsidRDefault="0033425D">
      <w:pPr>
        <w:jc w:val="both"/>
        <w:rPr>
          <w:sz w:val="20"/>
          <w:szCs w:val="20"/>
        </w:rPr>
      </w:pPr>
      <w:r>
        <w:rPr>
          <w:sz w:val="20"/>
          <w:szCs w:val="20"/>
        </w:rPr>
        <w:t>(4) A hivatal szervezetének tagozódása: iroda/ kabinet, csoport, önálló referens</w:t>
      </w:r>
    </w:p>
    <w:p w:rsidR="0033425D" w:rsidRDefault="0033425D">
      <w:pPr>
        <w:jc w:val="both"/>
        <w:rPr>
          <w:sz w:val="20"/>
          <w:szCs w:val="20"/>
        </w:rPr>
      </w:pPr>
      <w:r>
        <w:rPr>
          <w:sz w:val="20"/>
          <w:szCs w:val="20"/>
        </w:rPr>
        <w:t>Polgármester</w:t>
      </w:r>
    </w:p>
    <w:p w:rsidR="0033425D" w:rsidRPr="00197720" w:rsidRDefault="0033425D" w:rsidP="00197720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polgármesteri kabinet</w:t>
      </w:r>
    </w:p>
    <w:p w:rsidR="0033425D" w:rsidRPr="00197720" w:rsidRDefault="0033425D" w:rsidP="001E4EB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főépítészi kabinet</w:t>
      </w:r>
    </w:p>
    <w:p w:rsidR="0033425D" w:rsidRDefault="0033425D">
      <w:pPr>
        <w:jc w:val="both"/>
        <w:rPr>
          <w:sz w:val="20"/>
          <w:szCs w:val="20"/>
        </w:rPr>
      </w:pPr>
      <w:r>
        <w:rPr>
          <w:sz w:val="20"/>
          <w:szCs w:val="20"/>
        </w:rPr>
        <w:t>Városfejlesztési Alpolgármester</w:t>
      </w:r>
    </w:p>
    <w:p w:rsidR="0033425D" w:rsidRDefault="0033425D">
      <w:pPr>
        <w:jc w:val="both"/>
        <w:rPr>
          <w:sz w:val="20"/>
          <w:szCs w:val="20"/>
        </w:rPr>
      </w:pPr>
      <w:r>
        <w:rPr>
          <w:sz w:val="20"/>
          <w:szCs w:val="20"/>
        </w:rPr>
        <w:t>Általános Alpolgármester</w:t>
      </w:r>
    </w:p>
    <w:p w:rsidR="0033425D" w:rsidRDefault="0033425D">
      <w:pPr>
        <w:jc w:val="both"/>
        <w:rPr>
          <w:sz w:val="20"/>
          <w:szCs w:val="20"/>
        </w:rPr>
      </w:pPr>
      <w:r>
        <w:rPr>
          <w:sz w:val="20"/>
          <w:szCs w:val="20"/>
        </w:rPr>
        <w:t>Kulturális Alpolgármester</w:t>
      </w:r>
    </w:p>
    <w:p w:rsidR="0033425D" w:rsidRDefault="0033425D">
      <w:pPr>
        <w:jc w:val="both"/>
        <w:rPr>
          <w:sz w:val="20"/>
          <w:szCs w:val="20"/>
        </w:rPr>
      </w:pPr>
    </w:p>
    <w:p w:rsidR="0033425D" w:rsidRDefault="003342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Jegyző </w:t>
      </w:r>
      <w:r>
        <w:rPr>
          <w:sz w:val="20"/>
          <w:szCs w:val="20"/>
        </w:rPr>
        <w:tab/>
        <w:t>- Jegyzői Kabinet</w:t>
      </w:r>
    </w:p>
    <w:p w:rsidR="0033425D" w:rsidRDefault="0033425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Építéshatósági Iroda</w:t>
      </w:r>
    </w:p>
    <w:p w:rsidR="0033425D" w:rsidRDefault="0033425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Ügyfélszolgálati Iroda</w:t>
      </w:r>
    </w:p>
    <w:p w:rsidR="0033425D" w:rsidRDefault="0033425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Önkormányzati és Szervezési Iroda </w:t>
      </w:r>
    </w:p>
    <w:p w:rsidR="0033425D" w:rsidRDefault="0033425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Közigazgatási és Adó Iroda – Hatósági csoport, Közterület-felügyelet, Adócsoport</w:t>
      </w:r>
    </w:p>
    <w:p w:rsidR="0033425D" w:rsidRDefault="0033425D">
      <w:pPr>
        <w:jc w:val="both"/>
        <w:rPr>
          <w:sz w:val="20"/>
          <w:szCs w:val="20"/>
        </w:rPr>
      </w:pPr>
    </w:p>
    <w:p w:rsidR="0033425D" w:rsidRDefault="0033425D">
      <w:pPr>
        <w:jc w:val="both"/>
        <w:rPr>
          <w:sz w:val="20"/>
          <w:szCs w:val="20"/>
        </w:rPr>
      </w:pPr>
      <w:r>
        <w:rPr>
          <w:sz w:val="20"/>
          <w:szCs w:val="20"/>
        </w:rPr>
        <w:t>Aljegyző  –  Jogi Iroda</w:t>
      </w:r>
    </w:p>
    <w:p w:rsidR="0033425D" w:rsidRDefault="0033425D">
      <w:pPr>
        <w:ind w:left="795"/>
        <w:jc w:val="both"/>
        <w:rPr>
          <w:sz w:val="20"/>
          <w:szCs w:val="20"/>
        </w:rPr>
      </w:pPr>
    </w:p>
    <w:p w:rsidR="0033425D" w:rsidRDefault="003342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Gazdasági vezető </w:t>
      </w:r>
    </w:p>
    <w:p w:rsidR="0033425D" w:rsidRDefault="0033425D" w:rsidP="00613C64">
      <w:pPr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- Közgazdasági Iroda</w:t>
      </w:r>
    </w:p>
    <w:p w:rsidR="0033425D" w:rsidRDefault="0033425D" w:rsidP="00613C64">
      <w:pPr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- Vagyongazdálkodási Iroda</w:t>
      </w:r>
    </w:p>
    <w:p w:rsidR="0033425D" w:rsidRDefault="0033425D" w:rsidP="00613C64">
      <w:pPr>
        <w:ind w:left="540"/>
        <w:rPr>
          <w:sz w:val="20"/>
          <w:szCs w:val="20"/>
        </w:rPr>
      </w:pPr>
      <w:r>
        <w:rPr>
          <w:sz w:val="20"/>
          <w:szCs w:val="20"/>
        </w:rPr>
        <w:t>- Informatika</w:t>
      </w:r>
    </w:p>
    <w:p w:rsidR="0033425D" w:rsidRDefault="0033425D">
      <w:pPr>
        <w:jc w:val="both"/>
        <w:rPr>
          <w:sz w:val="20"/>
          <w:szCs w:val="20"/>
        </w:rPr>
      </w:pPr>
    </w:p>
    <w:p w:rsidR="0033425D" w:rsidRDefault="0033425D">
      <w:pPr>
        <w:jc w:val="both"/>
        <w:rPr>
          <w:sz w:val="20"/>
          <w:szCs w:val="20"/>
        </w:rPr>
      </w:pPr>
      <w:r>
        <w:rPr>
          <w:sz w:val="20"/>
          <w:szCs w:val="20"/>
        </w:rPr>
        <w:t>Városi Főmérnök</w:t>
      </w:r>
    </w:p>
    <w:p w:rsidR="0033425D" w:rsidRDefault="0033425D" w:rsidP="001E4EBC">
      <w:pPr>
        <w:pStyle w:val="ListParagraph"/>
        <w:numPr>
          <w:ilvl w:val="0"/>
          <w:numId w:val="3"/>
        </w:numPr>
        <w:tabs>
          <w:tab w:val="clear" w:pos="4272"/>
        </w:tabs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>Városfejlesztési Iroda</w:t>
      </w:r>
    </w:p>
    <w:p w:rsidR="0033425D" w:rsidRDefault="0033425D">
      <w:pPr>
        <w:jc w:val="both"/>
        <w:rPr>
          <w:sz w:val="20"/>
          <w:szCs w:val="20"/>
        </w:rPr>
      </w:pPr>
    </w:p>
    <w:p w:rsidR="0033425D" w:rsidRPr="00197720" w:rsidRDefault="003342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(5)  A Hivatalban a közszolgálati tisztviselőkről szóló 2011. évi CXCIX. törvény  236. § (4) bekezdés c) pontja alapján, főosztályvezető helyettesi szintnek megfelelő kinevezéssel rendelkezik a gazdasági vezető és a városi főmérnök, osztályvezetői szintnek megfelelő vezetői kinevezéssel rendelkeznek az irodavezetők, és a jegyzői </w:t>
      </w:r>
      <w:r w:rsidRPr="00197720">
        <w:rPr>
          <w:sz w:val="20"/>
          <w:szCs w:val="20"/>
        </w:rPr>
        <w:t xml:space="preserve">kabinet vezető.  </w:t>
      </w:r>
    </w:p>
    <w:p w:rsidR="0033425D" w:rsidRPr="00197720" w:rsidRDefault="0033425D">
      <w:pPr>
        <w:jc w:val="both"/>
        <w:rPr>
          <w:sz w:val="20"/>
          <w:szCs w:val="20"/>
        </w:rPr>
      </w:pPr>
    </w:p>
    <w:p w:rsidR="0033425D" w:rsidRPr="00197720" w:rsidRDefault="0033425D">
      <w:pPr>
        <w:ind w:right="29"/>
        <w:jc w:val="both"/>
        <w:rPr>
          <w:sz w:val="20"/>
          <w:szCs w:val="20"/>
        </w:rPr>
      </w:pPr>
      <w:r w:rsidRPr="00197720">
        <w:rPr>
          <w:sz w:val="20"/>
          <w:szCs w:val="20"/>
        </w:rPr>
        <w:t>(6) A Hivatal működésének szabályait, eljárási rendjét, és működésének szabályait a Hivatal Szervezeti és Működési Szabályzata tartalmazza, amelyet a polgármester átruházott hatáskörben hagy jóvá.</w:t>
      </w:r>
    </w:p>
    <w:p w:rsidR="0033425D" w:rsidRDefault="0033425D">
      <w:pPr>
        <w:jc w:val="both"/>
        <w:rPr>
          <w:sz w:val="20"/>
          <w:szCs w:val="20"/>
        </w:rPr>
      </w:pPr>
    </w:p>
    <w:p w:rsidR="0033425D" w:rsidRDefault="0033425D">
      <w:pPr>
        <w:jc w:val="both"/>
        <w:rPr>
          <w:sz w:val="20"/>
          <w:szCs w:val="20"/>
        </w:rPr>
      </w:pPr>
      <w:r w:rsidRPr="00197720">
        <w:rPr>
          <w:sz w:val="20"/>
          <w:szCs w:val="20"/>
        </w:rPr>
        <w:t>(7) A hivatal munkarendjét, valamint</w:t>
      </w:r>
      <w:r>
        <w:rPr>
          <w:sz w:val="20"/>
          <w:szCs w:val="20"/>
        </w:rPr>
        <w:t xml:space="preserve"> ügyfélfogadási rendjét a rendelet 6. sz. melléklete tartalmazza.”</w:t>
      </w:r>
    </w:p>
    <w:p w:rsidR="0033425D" w:rsidRDefault="0033425D">
      <w:pPr>
        <w:jc w:val="both"/>
        <w:rPr>
          <w:sz w:val="20"/>
          <w:szCs w:val="20"/>
        </w:rPr>
      </w:pPr>
    </w:p>
    <w:p w:rsidR="0033425D" w:rsidRDefault="0033425D">
      <w:pPr>
        <w:jc w:val="both"/>
        <w:rPr>
          <w:sz w:val="20"/>
          <w:szCs w:val="20"/>
        </w:rPr>
      </w:pPr>
    </w:p>
    <w:p w:rsidR="0033425D" w:rsidRDefault="0033425D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4. §</w:t>
      </w:r>
      <w:r>
        <w:rPr>
          <w:sz w:val="20"/>
          <w:szCs w:val="20"/>
        </w:rPr>
        <w:t xml:space="preserve"> Hatályát veszti a R. 27. § (2) bekezdés első mondata, 34. § (2) bekezdés a) pontja, 51. §-a, 2/c sz. melléklet a Városfejlesztési bizottság feladatkörének 9. pontja, továbbá a R. 7. és 8. sz. melléklete.</w:t>
      </w:r>
    </w:p>
    <w:p w:rsidR="0033425D" w:rsidRDefault="0033425D">
      <w:pPr>
        <w:jc w:val="both"/>
        <w:rPr>
          <w:sz w:val="20"/>
          <w:szCs w:val="20"/>
        </w:rPr>
      </w:pPr>
    </w:p>
    <w:p w:rsidR="0033425D" w:rsidRDefault="0033425D">
      <w:pPr>
        <w:ind w:firstLine="6"/>
        <w:jc w:val="both"/>
      </w:pPr>
      <w:r>
        <w:rPr>
          <w:b/>
          <w:bCs/>
          <w:sz w:val="20"/>
          <w:szCs w:val="20"/>
        </w:rPr>
        <w:t>5. §</w:t>
      </w:r>
      <w:r>
        <w:rPr>
          <w:rFonts w:ascii="Times New Roman félkövér" w:hAnsi="Times New Roman félkövér" w:cs="Times New Roman félkövér"/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A R. kiegészül egy új 2/f sz. melléklettel, amely jelen rendelet 1. sz. mellékletét képezi.</w:t>
      </w:r>
    </w:p>
    <w:p w:rsidR="0033425D" w:rsidRDefault="0033425D">
      <w:pPr>
        <w:ind w:firstLine="6"/>
        <w:jc w:val="both"/>
        <w:rPr>
          <w:rFonts w:ascii="Times New Roman félkövér" w:hAnsi="Times New Roman félkövér" w:cs="Times New Roman félkövér"/>
          <w:b/>
          <w:bCs/>
          <w:sz w:val="20"/>
          <w:szCs w:val="20"/>
        </w:rPr>
      </w:pPr>
    </w:p>
    <w:p w:rsidR="0033425D" w:rsidRDefault="0033425D">
      <w:pPr>
        <w:ind w:firstLine="6"/>
        <w:jc w:val="both"/>
        <w:rPr>
          <w:sz w:val="20"/>
          <w:szCs w:val="20"/>
        </w:rPr>
      </w:pPr>
    </w:p>
    <w:p w:rsidR="0033425D" w:rsidRPr="001D74C6" w:rsidRDefault="0033425D">
      <w:pPr>
        <w:ind w:firstLine="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6. §</w:t>
      </w:r>
      <w:r>
        <w:rPr>
          <w:sz w:val="20"/>
          <w:szCs w:val="20"/>
        </w:rPr>
        <w:t xml:space="preserve"> </w:t>
      </w:r>
      <w:r w:rsidRPr="001D74C6">
        <w:rPr>
          <w:sz w:val="20"/>
          <w:szCs w:val="20"/>
        </w:rPr>
        <w:t xml:space="preserve">(1) Szentendre Város Önkormányzat Képviselő-testületének </w:t>
      </w:r>
      <w:r w:rsidRPr="001D74C6">
        <w:rPr>
          <w:b/>
          <w:bCs/>
          <w:sz w:val="20"/>
          <w:szCs w:val="20"/>
        </w:rPr>
        <w:t>a képviselők, a tanácsnok, a bizottsági elnökök és tagok tiszteletdíjáról, valamint a munkacsoport elnökök és tagok megbízási díjáról szóló 29/2010. (X. 22.) önkormányzati rendeletének</w:t>
      </w:r>
      <w:r w:rsidRPr="001D74C6">
        <w:rPr>
          <w:sz w:val="20"/>
          <w:szCs w:val="20"/>
        </w:rPr>
        <w:t xml:space="preserve"> (továbbiakban: Rendelet) 2. § (4) bekezdése helyébe az alábbi szöveg</w:t>
      </w:r>
      <w:r>
        <w:rPr>
          <w:sz w:val="20"/>
          <w:szCs w:val="20"/>
        </w:rPr>
        <w:t xml:space="preserve"> </w:t>
      </w:r>
      <w:r w:rsidRPr="001D74C6">
        <w:rPr>
          <w:sz w:val="20"/>
          <w:szCs w:val="20"/>
        </w:rPr>
        <w:t xml:space="preserve">lép: </w:t>
      </w:r>
    </w:p>
    <w:p w:rsidR="0033425D" w:rsidRPr="001D74C6" w:rsidRDefault="0033425D">
      <w:pPr>
        <w:ind w:firstLine="6"/>
        <w:jc w:val="both"/>
        <w:rPr>
          <w:sz w:val="20"/>
          <w:szCs w:val="20"/>
        </w:rPr>
      </w:pPr>
      <w:r w:rsidRPr="001D74C6">
        <w:rPr>
          <w:sz w:val="20"/>
          <w:szCs w:val="20"/>
        </w:rPr>
        <w:t>„(4) A tanácsnokot havonta az alapdíj 90%-ának megfelelő nagyságú tiszteletdíj, továbbá természetbeni juttatásként havonta 1</w:t>
      </w:r>
      <w:r>
        <w:rPr>
          <w:sz w:val="20"/>
          <w:szCs w:val="20"/>
        </w:rPr>
        <w:t>8</w:t>
      </w:r>
      <w:r w:rsidRPr="001D74C6">
        <w:rPr>
          <w:sz w:val="20"/>
          <w:szCs w:val="20"/>
        </w:rPr>
        <w:t>.000 Ft összegű benzinutalvány illeti meg.”</w:t>
      </w:r>
    </w:p>
    <w:p w:rsidR="0033425D" w:rsidRPr="001D74C6" w:rsidRDefault="0033425D">
      <w:pPr>
        <w:ind w:firstLine="6"/>
        <w:jc w:val="both"/>
        <w:rPr>
          <w:sz w:val="20"/>
          <w:szCs w:val="20"/>
        </w:rPr>
      </w:pPr>
    </w:p>
    <w:p w:rsidR="0033425D" w:rsidRDefault="0033425D">
      <w:pPr>
        <w:ind w:firstLine="6"/>
        <w:jc w:val="both"/>
      </w:pPr>
      <w:r w:rsidRPr="001D74C6">
        <w:rPr>
          <w:sz w:val="20"/>
          <w:szCs w:val="20"/>
        </w:rPr>
        <w:t>(2) A</w:t>
      </w:r>
      <w:r>
        <w:rPr>
          <w:sz w:val="20"/>
          <w:szCs w:val="20"/>
        </w:rPr>
        <w:t xml:space="preserve"> Rendelet</w:t>
      </w:r>
      <w:r w:rsidRPr="001D74C6">
        <w:rPr>
          <w:sz w:val="20"/>
          <w:szCs w:val="20"/>
        </w:rPr>
        <w:t xml:space="preserve"> 5. § (3) bekezdése helyébe a következő</w:t>
      </w:r>
      <w:r>
        <w:rPr>
          <w:sz w:val="20"/>
          <w:szCs w:val="20"/>
        </w:rPr>
        <w:t xml:space="preserve"> rendelkezés lép:</w:t>
      </w:r>
    </w:p>
    <w:p w:rsidR="0033425D" w:rsidRDefault="0033425D">
      <w:pPr>
        <w:jc w:val="both"/>
      </w:pPr>
      <w:r>
        <w:rPr>
          <w:sz w:val="20"/>
          <w:szCs w:val="20"/>
        </w:rPr>
        <w:t xml:space="preserve">„(3) A Jóléti munkacsoport elnökét és tagjait havonta </w:t>
      </w:r>
      <w:r>
        <w:rPr>
          <w:b/>
          <w:bCs/>
          <w:sz w:val="20"/>
          <w:szCs w:val="20"/>
        </w:rPr>
        <w:t>bruttó 45.000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Ft</w:t>
      </w:r>
      <w:r>
        <w:rPr>
          <w:sz w:val="20"/>
          <w:szCs w:val="20"/>
        </w:rPr>
        <w:t xml:space="preserve"> megbízási díj illeti meg.”</w:t>
      </w:r>
    </w:p>
    <w:p w:rsidR="0033425D" w:rsidRDefault="0033425D">
      <w:pPr>
        <w:ind w:firstLine="6"/>
        <w:jc w:val="both"/>
        <w:rPr>
          <w:rFonts w:ascii="Times New Roman félkövér" w:hAnsi="Times New Roman félkövér" w:cs="Times New Roman félkövér"/>
          <w:b/>
          <w:bCs/>
          <w:sz w:val="20"/>
          <w:szCs w:val="20"/>
        </w:rPr>
      </w:pPr>
    </w:p>
    <w:p w:rsidR="0033425D" w:rsidRDefault="0033425D">
      <w:pPr>
        <w:ind w:firstLine="6"/>
        <w:jc w:val="both"/>
        <w:rPr>
          <w:rFonts w:ascii="Times New Roman félkövér" w:hAnsi="Times New Roman félkövér" w:cs="Times New Roman félkövér"/>
          <w:b/>
          <w:bCs/>
          <w:sz w:val="20"/>
          <w:szCs w:val="20"/>
        </w:rPr>
      </w:pPr>
    </w:p>
    <w:p w:rsidR="0033425D" w:rsidRDefault="0033425D">
      <w:pPr>
        <w:ind w:firstLine="6"/>
        <w:jc w:val="both"/>
      </w:pPr>
      <w:r>
        <w:rPr>
          <w:b/>
          <w:bCs/>
          <w:sz w:val="20"/>
          <w:szCs w:val="20"/>
        </w:rPr>
        <w:t>7. §</w:t>
      </w:r>
      <w:r>
        <w:rPr>
          <w:sz w:val="20"/>
          <w:szCs w:val="20"/>
        </w:rPr>
        <w:t xml:space="preserve"> (1) Jelen rendelet a kihirdetést követő napon lép hatályba, és az azt követő napon hatályát veszti.</w:t>
      </w:r>
    </w:p>
    <w:p w:rsidR="0033425D" w:rsidRDefault="0033425D">
      <w:pPr>
        <w:ind w:firstLine="6"/>
        <w:jc w:val="both"/>
        <w:rPr>
          <w:sz w:val="20"/>
          <w:szCs w:val="20"/>
        </w:rPr>
      </w:pPr>
      <w:r>
        <w:rPr>
          <w:sz w:val="20"/>
          <w:szCs w:val="20"/>
        </w:rPr>
        <w:t>(2) A rendelet kihirdetéséről a jegyző gondoskodik.</w:t>
      </w:r>
    </w:p>
    <w:p w:rsidR="0033425D" w:rsidRDefault="0033425D">
      <w:pPr>
        <w:ind w:firstLine="6"/>
        <w:jc w:val="both"/>
        <w:rPr>
          <w:sz w:val="20"/>
          <w:szCs w:val="20"/>
        </w:rPr>
      </w:pPr>
    </w:p>
    <w:p w:rsidR="0033425D" w:rsidRDefault="0033425D">
      <w:pPr>
        <w:ind w:firstLine="6"/>
        <w:jc w:val="both"/>
        <w:rPr>
          <w:sz w:val="20"/>
          <w:szCs w:val="20"/>
        </w:rPr>
      </w:pPr>
    </w:p>
    <w:p w:rsidR="0033425D" w:rsidRDefault="0033425D">
      <w:pPr>
        <w:ind w:firstLine="6"/>
        <w:jc w:val="both"/>
        <w:rPr>
          <w:sz w:val="20"/>
          <w:szCs w:val="20"/>
        </w:rPr>
      </w:pPr>
      <w:r>
        <w:rPr>
          <w:sz w:val="20"/>
          <w:szCs w:val="20"/>
        </w:rPr>
        <w:t>Szentendre, 2015. június 18.</w:t>
      </w:r>
    </w:p>
    <w:p w:rsidR="0033425D" w:rsidRDefault="0033425D">
      <w:pPr>
        <w:ind w:firstLine="6"/>
        <w:jc w:val="both"/>
        <w:rPr>
          <w:b/>
          <w:bCs/>
          <w:sz w:val="20"/>
          <w:szCs w:val="20"/>
        </w:rPr>
      </w:pPr>
    </w:p>
    <w:p w:rsidR="0033425D" w:rsidRDefault="0033425D">
      <w:pPr>
        <w:ind w:firstLine="6"/>
        <w:jc w:val="both"/>
        <w:rPr>
          <w:b/>
          <w:bCs/>
          <w:sz w:val="20"/>
          <w:szCs w:val="20"/>
        </w:rPr>
      </w:pPr>
    </w:p>
    <w:p w:rsidR="0033425D" w:rsidRDefault="0033425D">
      <w:pPr>
        <w:ind w:firstLine="6"/>
        <w:jc w:val="both"/>
        <w:rPr>
          <w:b/>
          <w:bCs/>
          <w:sz w:val="20"/>
          <w:szCs w:val="20"/>
        </w:rPr>
      </w:pPr>
    </w:p>
    <w:p w:rsidR="0033425D" w:rsidRDefault="0033425D">
      <w:pPr>
        <w:ind w:firstLine="6"/>
        <w:jc w:val="both"/>
        <w:rPr>
          <w:b/>
          <w:bCs/>
          <w:sz w:val="20"/>
          <w:szCs w:val="20"/>
        </w:rPr>
      </w:pPr>
    </w:p>
    <w:p w:rsidR="0033425D" w:rsidRDefault="0033425D">
      <w:pPr>
        <w:ind w:left="708"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Verseghi-Nagy Miklós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dr. Gerendás Gábor</w:t>
      </w:r>
    </w:p>
    <w:p w:rsidR="0033425D" w:rsidRDefault="0033425D">
      <w:pPr>
        <w:ind w:firstLine="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polgármester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jegyző</w:t>
      </w:r>
    </w:p>
    <w:p w:rsidR="0033425D" w:rsidRDefault="0033425D">
      <w:pPr>
        <w:ind w:firstLine="6"/>
        <w:jc w:val="both"/>
        <w:rPr>
          <w:sz w:val="20"/>
          <w:szCs w:val="20"/>
        </w:rPr>
      </w:pPr>
    </w:p>
    <w:p w:rsidR="0033425D" w:rsidRDefault="0033425D">
      <w:pPr>
        <w:ind w:firstLine="6"/>
        <w:jc w:val="both"/>
        <w:rPr>
          <w:sz w:val="20"/>
          <w:szCs w:val="20"/>
        </w:rPr>
      </w:pPr>
    </w:p>
    <w:p w:rsidR="0033425D" w:rsidRDefault="0033425D">
      <w:pPr>
        <w:ind w:firstLine="6"/>
        <w:jc w:val="both"/>
        <w:rPr>
          <w:sz w:val="20"/>
          <w:szCs w:val="20"/>
        </w:rPr>
      </w:pPr>
    </w:p>
    <w:p w:rsidR="0033425D" w:rsidRDefault="0033425D">
      <w:pPr>
        <w:ind w:firstLine="6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Záradék:</w:t>
      </w:r>
    </w:p>
    <w:p w:rsidR="0033425D" w:rsidRDefault="0033425D">
      <w:pPr>
        <w:ind w:firstLine="6"/>
        <w:jc w:val="both"/>
        <w:rPr>
          <w:sz w:val="20"/>
          <w:szCs w:val="20"/>
        </w:rPr>
      </w:pPr>
      <w:r>
        <w:rPr>
          <w:sz w:val="20"/>
          <w:szCs w:val="20"/>
        </w:rPr>
        <w:t>A rendelet 2015. június 19-én kihirdetésre került.</w:t>
      </w:r>
    </w:p>
    <w:p w:rsidR="0033425D" w:rsidRDefault="0033425D">
      <w:pPr>
        <w:ind w:firstLine="6"/>
        <w:jc w:val="both"/>
        <w:rPr>
          <w:sz w:val="20"/>
          <w:szCs w:val="20"/>
        </w:rPr>
      </w:pPr>
    </w:p>
    <w:p w:rsidR="0033425D" w:rsidRDefault="0033425D" w:rsidP="00A23077">
      <w:pPr>
        <w:ind w:left="5580" w:firstLine="6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dr. Gerendás Gábor</w:t>
      </w:r>
    </w:p>
    <w:p w:rsidR="0033425D" w:rsidRDefault="0033425D" w:rsidP="00A23077">
      <w:pPr>
        <w:ind w:left="5580" w:firstLine="6"/>
        <w:jc w:val="center"/>
        <w:rPr>
          <w:sz w:val="20"/>
          <w:szCs w:val="20"/>
        </w:rPr>
      </w:pPr>
      <w:r>
        <w:rPr>
          <w:sz w:val="20"/>
          <w:szCs w:val="20"/>
        </w:rPr>
        <w:t>jegyző</w:t>
      </w:r>
    </w:p>
    <w:p w:rsidR="0033425D" w:rsidRDefault="0033425D">
      <w:pPr>
        <w:jc w:val="both"/>
        <w:rPr>
          <w:sz w:val="20"/>
          <w:szCs w:val="20"/>
        </w:rPr>
      </w:pPr>
    </w:p>
    <w:p w:rsidR="0033425D" w:rsidRDefault="0033425D">
      <w:pPr>
        <w:suppressAutoHyphens w:val="0"/>
        <w:spacing w:line="276" w:lineRule="auto"/>
        <w:rPr>
          <w:sz w:val="20"/>
          <w:szCs w:val="20"/>
        </w:rPr>
      </w:pPr>
      <w:r>
        <w:br w:type="page"/>
      </w:r>
    </w:p>
    <w:p w:rsidR="0033425D" w:rsidRDefault="0033425D">
      <w:pPr>
        <w:jc w:val="center"/>
        <w:rPr>
          <w:b/>
          <w:bCs/>
          <w:sz w:val="22"/>
          <w:szCs w:val="22"/>
        </w:rPr>
      </w:pPr>
    </w:p>
    <w:p w:rsidR="0033425D" w:rsidRDefault="0033425D">
      <w:pPr>
        <w:pStyle w:val="ListParagraph"/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 sz. melléklet</w:t>
      </w:r>
    </w:p>
    <w:p w:rsidR="0033425D" w:rsidRDefault="0033425D">
      <w:pPr>
        <w:jc w:val="center"/>
        <w:rPr>
          <w:b/>
          <w:bCs/>
          <w:sz w:val="20"/>
          <w:szCs w:val="20"/>
        </w:rPr>
      </w:pPr>
    </w:p>
    <w:p w:rsidR="0033425D" w:rsidRDefault="0033425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>A Fejlesztési és Közlekedési Tanácsnok feladatai</w:t>
      </w:r>
    </w:p>
    <w:p w:rsidR="0033425D" w:rsidRDefault="0033425D">
      <w:pPr>
        <w:jc w:val="both"/>
        <w:rPr>
          <w:sz w:val="20"/>
          <w:szCs w:val="20"/>
        </w:rPr>
      </w:pPr>
    </w:p>
    <w:p w:rsidR="0033425D" w:rsidRDefault="0033425D">
      <w:pPr>
        <w:jc w:val="both"/>
        <w:rPr>
          <w:sz w:val="20"/>
          <w:szCs w:val="20"/>
        </w:rPr>
      </w:pPr>
    </w:p>
    <w:p w:rsidR="0033425D" w:rsidRDefault="0033425D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Az önkormányzat széles körű fejlesztési elképzeléseinek egyeztetése az érintett lakossággal, vállalkozókkal, közreműködőkkel.</w:t>
      </w:r>
    </w:p>
    <w:p w:rsidR="0033425D" w:rsidRDefault="0033425D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fejlesztések, beruházások megvalósulása során történő lakossági kapcsolattartás és a lakossági észrevételek közvetlen továbbcsatornázása a kivitelező szervezetek felé.</w:t>
      </w:r>
    </w:p>
    <w:p w:rsidR="0033425D" w:rsidRDefault="0033425D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beruházások szakmai egyeztetésein való részvétel, lebonyolításukban való közreműködés.</w:t>
      </w:r>
    </w:p>
    <w:p w:rsidR="0033425D" w:rsidRDefault="0033425D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beruházások, fejlesztések kapcsán szükséges információáramlás megkönnyítése, az információk gyűjtése és megosztása a kommunikációs szervezetekkel.</w:t>
      </w:r>
    </w:p>
    <w:p w:rsidR="0033425D" w:rsidRDefault="0033425D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Európai uniós és saját forrásból megvalósítandó fejlesztések előkészítésével és megvalósításával kapcsolatos vonatkozó tanácsadás, javaslat a beruházások társadalmasításával kapcsolatban.</w:t>
      </w:r>
    </w:p>
    <w:p w:rsidR="0033425D" w:rsidRDefault="0033425D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Véleményezi a város közlekedési koncepcióját.</w:t>
      </w:r>
    </w:p>
    <w:p w:rsidR="0033425D" w:rsidRDefault="0033425D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Véleményezi a területfejlesztési és területrendezési koncepciókat, programokat, terveket.</w:t>
      </w:r>
    </w:p>
    <w:p w:rsidR="0033425D" w:rsidRDefault="0033425D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városban lévő építési és felújítási munkákkal kapcsolatos ideiglenes közlekedési rendet véleményezi.</w:t>
      </w:r>
    </w:p>
    <w:p w:rsidR="0033425D" w:rsidRDefault="0033425D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Javaslatokat fogalmaz meg a helyi közlekedési, illetve közlekedést érintő döntések előkészítése tárgyában.</w:t>
      </w:r>
    </w:p>
    <w:p w:rsidR="0033425D" w:rsidRDefault="0033425D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forgalmi változtatások előzetes bemutatása és elfogadtatása az érintettekkel, a forgalmi változtatásokra történő javaslattétel.</w:t>
      </w:r>
    </w:p>
    <w:p w:rsidR="0033425D" w:rsidRDefault="0033425D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kerékpáros közlekedést és kerékpáros turizmust szolgáló fejlesztési programok szervezésében való részvétel, ezen programok egyeztetése a tervezők, az igénylők, a lakosság, az állami szervezetek és az egyéb szereplők között.</w:t>
      </w:r>
    </w:p>
    <w:p w:rsidR="0033425D" w:rsidRDefault="0033425D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kerékpáros infrastruktúra folyamatos figyelemmel kísérése és javaslattétel fejlesztésére, fenntartási munkáinak megszervezésére.</w:t>
      </w:r>
    </w:p>
    <w:p w:rsidR="0033425D" w:rsidRDefault="0033425D">
      <w:pPr>
        <w:ind w:left="900"/>
        <w:jc w:val="both"/>
      </w:pPr>
    </w:p>
    <w:p w:rsidR="0033425D" w:rsidRDefault="0033425D">
      <w:pPr>
        <w:jc w:val="both"/>
      </w:pPr>
    </w:p>
    <w:sectPr w:rsidR="0033425D" w:rsidSect="00565A3C">
      <w:pgSz w:w="11906" w:h="16838"/>
      <w:pgMar w:top="568" w:right="1417" w:bottom="426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Ottawa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452"/>
    <w:multiLevelType w:val="multilevel"/>
    <w:tmpl w:val="B7D4E784"/>
    <w:lvl w:ilvl="0">
      <w:start w:val="1"/>
      <w:numFmt w:val="decimal"/>
      <w:lvlText w:val="%1."/>
      <w:lvlJc w:val="left"/>
      <w:pPr>
        <w:ind w:left="7440" w:hanging="360"/>
      </w:pPr>
    </w:lvl>
    <w:lvl w:ilvl="1">
      <w:start w:val="1"/>
      <w:numFmt w:val="lowerLetter"/>
      <w:lvlText w:val="%2."/>
      <w:lvlJc w:val="left"/>
      <w:pPr>
        <w:ind w:left="8160" w:hanging="360"/>
      </w:pPr>
    </w:lvl>
    <w:lvl w:ilvl="2">
      <w:start w:val="1"/>
      <w:numFmt w:val="lowerRoman"/>
      <w:lvlText w:val="%3."/>
      <w:lvlJc w:val="right"/>
      <w:pPr>
        <w:ind w:left="8880" w:hanging="180"/>
      </w:pPr>
    </w:lvl>
    <w:lvl w:ilvl="3">
      <w:start w:val="1"/>
      <w:numFmt w:val="decimal"/>
      <w:lvlText w:val="%4."/>
      <w:lvlJc w:val="left"/>
      <w:pPr>
        <w:ind w:left="9600" w:hanging="360"/>
      </w:pPr>
    </w:lvl>
    <w:lvl w:ilvl="4">
      <w:start w:val="1"/>
      <w:numFmt w:val="lowerLetter"/>
      <w:lvlText w:val="%5."/>
      <w:lvlJc w:val="left"/>
      <w:pPr>
        <w:ind w:left="10320" w:hanging="360"/>
      </w:pPr>
    </w:lvl>
    <w:lvl w:ilvl="5">
      <w:start w:val="1"/>
      <w:numFmt w:val="lowerRoman"/>
      <w:lvlText w:val="%6."/>
      <w:lvlJc w:val="right"/>
      <w:pPr>
        <w:ind w:left="11040" w:hanging="180"/>
      </w:pPr>
    </w:lvl>
    <w:lvl w:ilvl="6">
      <w:start w:val="1"/>
      <w:numFmt w:val="decimal"/>
      <w:lvlText w:val="%7."/>
      <w:lvlJc w:val="left"/>
      <w:pPr>
        <w:ind w:left="11760" w:hanging="360"/>
      </w:pPr>
    </w:lvl>
    <w:lvl w:ilvl="7">
      <w:start w:val="1"/>
      <w:numFmt w:val="lowerLetter"/>
      <w:lvlText w:val="%8."/>
      <w:lvlJc w:val="left"/>
      <w:pPr>
        <w:ind w:left="12480" w:hanging="360"/>
      </w:pPr>
    </w:lvl>
    <w:lvl w:ilvl="8">
      <w:start w:val="1"/>
      <w:numFmt w:val="lowerRoman"/>
      <w:lvlText w:val="%9."/>
      <w:lvlJc w:val="right"/>
      <w:pPr>
        <w:ind w:left="13200" w:hanging="180"/>
      </w:pPr>
    </w:lvl>
  </w:abstractNum>
  <w:abstractNum w:abstractNumId="1">
    <w:nsid w:val="10610736"/>
    <w:multiLevelType w:val="multilevel"/>
    <w:tmpl w:val="BA722812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E21AA2"/>
    <w:multiLevelType w:val="multilevel"/>
    <w:tmpl w:val="EB3018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3C397A"/>
    <w:multiLevelType w:val="multilevel"/>
    <w:tmpl w:val="61BE0AD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339A1"/>
    <w:multiLevelType w:val="multilevel"/>
    <w:tmpl w:val="44143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E34DC"/>
    <w:multiLevelType w:val="multilevel"/>
    <w:tmpl w:val="311411C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3254FF8"/>
    <w:multiLevelType w:val="multilevel"/>
    <w:tmpl w:val="2496F486"/>
    <w:lvl w:ilvl="0">
      <w:start w:val="2"/>
      <w:numFmt w:val="decimal"/>
      <w:lvlText w:val="%1."/>
      <w:lvlJc w:val="left"/>
      <w:pPr>
        <w:ind w:left="26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675ED"/>
    <w:multiLevelType w:val="multilevel"/>
    <w:tmpl w:val="C2D4E9F4"/>
    <w:lvl w:ilvl="0">
      <w:start w:val="1"/>
      <w:numFmt w:val="bullet"/>
      <w:lvlText w:val="-"/>
      <w:lvlJc w:val="left"/>
      <w:pPr>
        <w:tabs>
          <w:tab w:val="num" w:pos="4272"/>
        </w:tabs>
        <w:ind w:left="4272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3DA"/>
    <w:rsid w:val="000B0CDA"/>
    <w:rsid w:val="000E6D0D"/>
    <w:rsid w:val="001066AD"/>
    <w:rsid w:val="00197720"/>
    <w:rsid w:val="001B6B4E"/>
    <w:rsid w:val="001D74C6"/>
    <w:rsid w:val="001E4EBC"/>
    <w:rsid w:val="00323AC7"/>
    <w:rsid w:val="0033425D"/>
    <w:rsid w:val="0033484E"/>
    <w:rsid w:val="003403D3"/>
    <w:rsid w:val="003520E9"/>
    <w:rsid w:val="00392081"/>
    <w:rsid w:val="00445061"/>
    <w:rsid w:val="00447528"/>
    <w:rsid w:val="004B0CD2"/>
    <w:rsid w:val="005216AF"/>
    <w:rsid w:val="00562D16"/>
    <w:rsid w:val="00565A3C"/>
    <w:rsid w:val="00613C64"/>
    <w:rsid w:val="006615E8"/>
    <w:rsid w:val="006C583B"/>
    <w:rsid w:val="00787F27"/>
    <w:rsid w:val="007A671F"/>
    <w:rsid w:val="00883BA7"/>
    <w:rsid w:val="008C166A"/>
    <w:rsid w:val="00947195"/>
    <w:rsid w:val="00986A2E"/>
    <w:rsid w:val="00A23077"/>
    <w:rsid w:val="00AA7FBE"/>
    <w:rsid w:val="00AE61F9"/>
    <w:rsid w:val="00B327BA"/>
    <w:rsid w:val="00B9594A"/>
    <w:rsid w:val="00C45C03"/>
    <w:rsid w:val="00D733DA"/>
    <w:rsid w:val="00D81A59"/>
    <w:rsid w:val="00E324BF"/>
    <w:rsid w:val="00EC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27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447528"/>
    <w:rPr>
      <w:rFonts w:eastAsia="Times New Roman"/>
    </w:rPr>
  </w:style>
  <w:style w:type="character" w:customStyle="1" w:styleId="ListLabel2">
    <w:name w:val="ListLabel 2"/>
    <w:uiPriority w:val="99"/>
    <w:rsid w:val="00447528"/>
  </w:style>
  <w:style w:type="character" w:customStyle="1" w:styleId="apple-converted-space">
    <w:name w:val="apple-converted-space"/>
    <w:basedOn w:val="DefaultParagraphFont"/>
    <w:uiPriority w:val="99"/>
    <w:rsid w:val="00787F27"/>
  </w:style>
  <w:style w:type="character" w:customStyle="1" w:styleId="FootnoteTextChar">
    <w:name w:val="Footnote Text Char"/>
    <w:uiPriority w:val="99"/>
    <w:semiHidden/>
    <w:locked/>
    <w:rsid w:val="00787F27"/>
    <w:rPr>
      <w:rFonts w:ascii="HOttawa" w:hAnsi="HOttawa" w:cs="HOttawa"/>
      <w:sz w:val="20"/>
      <w:szCs w:val="20"/>
      <w:lang w:eastAsia="hu-HU"/>
    </w:rPr>
  </w:style>
  <w:style w:type="character" w:styleId="FootnoteReference">
    <w:name w:val="footnote reference"/>
    <w:basedOn w:val="DefaultParagraphFont"/>
    <w:uiPriority w:val="99"/>
    <w:semiHidden/>
    <w:rsid w:val="00787F27"/>
    <w:rPr>
      <w:vertAlign w:val="superscript"/>
    </w:rPr>
  </w:style>
  <w:style w:type="character" w:customStyle="1" w:styleId="ListLabel3">
    <w:name w:val="ListLabel 3"/>
    <w:uiPriority w:val="99"/>
    <w:rsid w:val="00447528"/>
  </w:style>
  <w:style w:type="character" w:customStyle="1" w:styleId="ListLabel4">
    <w:name w:val="ListLabel 4"/>
    <w:uiPriority w:val="99"/>
    <w:rsid w:val="00447528"/>
  </w:style>
  <w:style w:type="character" w:customStyle="1" w:styleId="ListLabel5">
    <w:name w:val="ListLabel 5"/>
    <w:uiPriority w:val="99"/>
    <w:rsid w:val="00447528"/>
  </w:style>
  <w:style w:type="character" w:customStyle="1" w:styleId="ListLabel6">
    <w:name w:val="ListLabel 6"/>
    <w:uiPriority w:val="99"/>
    <w:rsid w:val="00447528"/>
  </w:style>
  <w:style w:type="character" w:customStyle="1" w:styleId="ListLabel7">
    <w:name w:val="ListLabel 7"/>
    <w:uiPriority w:val="99"/>
    <w:rsid w:val="00447528"/>
    <w:rPr>
      <w:color w:val="auto"/>
    </w:rPr>
  </w:style>
  <w:style w:type="character" w:customStyle="1" w:styleId="ListLabel8">
    <w:name w:val="ListLabel 8"/>
    <w:uiPriority w:val="99"/>
    <w:rsid w:val="00447528"/>
    <w:rPr>
      <w:sz w:val="20"/>
      <w:szCs w:val="20"/>
    </w:rPr>
  </w:style>
  <w:style w:type="paragraph" w:customStyle="1" w:styleId="Cmsor">
    <w:name w:val="Címsor"/>
    <w:basedOn w:val="Normal"/>
    <w:next w:val="BodyText"/>
    <w:uiPriority w:val="99"/>
    <w:rsid w:val="00447528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47528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16AF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447528"/>
  </w:style>
  <w:style w:type="paragraph" w:customStyle="1" w:styleId="Felirat">
    <w:name w:val="Felirat"/>
    <w:basedOn w:val="Normal"/>
    <w:uiPriority w:val="99"/>
    <w:rsid w:val="00447528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al"/>
    <w:uiPriority w:val="99"/>
    <w:rsid w:val="00447528"/>
    <w:pPr>
      <w:suppressLineNumbers/>
    </w:pPr>
  </w:style>
  <w:style w:type="paragraph" w:styleId="ListParagraph">
    <w:name w:val="List Paragraph"/>
    <w:basedOn w:val="Normal"/>
    <w:uiPriority w:val="99"/>
    <w:qFormat/>
    <w:rsid w:val="00787F27"/>
    <w:pPr>
      <w:ind w:left="720"/>
    </w:pPr>
  </w:style>
  <w:style w:type="paragraph" w:styleId="FootnoteText">
    <w:name w:val="footnote text"/>
    <w:basedOn w:val="Normal"/>
    <w:link w:val="FootnoteTextChar1"/>
    <w:uiPriority w:val="99"/>
    <w:semiHidden/>
    <w:rsid w:val="00787F27"/>
    <w:pPr>
      <w:suppressAutoHyphens w:val="0"/>
    </w:pPr>
    <w:rPr>
      <w:rFonts w:ascii="HOttawa" w:hAnsi="HOttawa" w:cs="HOttawa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5216AF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787F27"/>
    <w:pPr>
      <w:suppressAutoHyphens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Char">
    <w:name w:val="Char"/>
    <w:basedOn w:val="Normal"/>
    <w:uiPriority w:val="99"/>
    <w:rsid w:val="00787F2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Csakszveg">
    <w:name w:val="WW-Csak szöveg"/>
    <w:basedOn w:val="Normal"/>
    <w:uiPriority w:val="99"/>
    <w:rsid w:val="00447528"/>
    <w:rPr>
      <w:rFonts w:ascii="Courier New" w:hAnsi="Courier New" w:cs="Courier New"/>
      <w:sz w:val="20"/>
      <w:szCs w:val="20"/>
      <w:lang w:eastAsia="zh-CN"/>
    </w:rPr>
  </w:style>
  <w:style w:type="table" w:styleId="TableGrid">
    <w:name w:val="Table Grid"/>
    <w:basedOn w:val="TableNormal"/>
    <w:uiPriority w:val="99"/>
    <w:rsid w:val="00787F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E4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4EBC"/>
    <w:rPr>
      <w:rFonts w:ascii="Tahoma" w:hAnsi="Tahoma" w:cs="Tahoma"/>
      <w:sz w:val="16"/>
      <w:szCs w:val="16"/>
      <w:lang w:eastAsia="hu-HU"/>
    </w:rPr>
  </w:style>
  <w:style w:type="paragraph" w:customStyle="1" w:styleId="Char1">
    <w:name w:val="Char1"/>
    <w:basedOn w:val="Normal"/>
    <w:uiPriority w:val="99"/>
    <w:rsid w:val="001D74C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B327BA"/>
    <w:pPr>
      <w:suppressAutoHyphens w:val="0"/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2595</TotalTime>
  <Pages>3</Pages>
  <Words>822</Words>
  <Characters>5674</Characters>
  <Application>Microsoft Office Outlook</Application>
  <DocSecurity>0</DocSecurity>
  <Lines>0</Lines>
  <Paragraphs>0</Paragraphs>
  <ScaleCrop>false</ScaleCrop>
  <Company>Önkormányzata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BarthaE</dc:creator>
  <cp:keywords/>
  <dc:description/>
  <cp:lastModifiedBy>toth monika</cp:lastModifiedBy>
  <cp:revision>48</cp:revision>
  <cp:lastPrinted>2015-06-19T06:31:00Z</cp:lastPrinted>
  <dcterms:created xsi:type="dcterms:W3CDTF">2015-06-04T07:16:00Z</dcterms:created>
  <dcterms:modified xsi:type="dcterms:W3CDTF">2015-06-19T06:31:00Z</dcterms:modified>
</cp:coreProperties>
</file>