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2" w:rsidRPr="00B311BC" w:rsidRDefault="00127112" w:rsidP="00127112">
      <w:pPr>
        <w:ind w:left="360"/>
        <w:jc w:val="center"/>
        <w:rPr>
          <w:b/>
          <w:bCs/>
          <w:sz w:val="22"/>
          <w:szCs w:val="22"/>
        </w:rPr>
      </w:pPr>
      <w:r w:rsidRPr="00B311BC">
        <w:rPr>
          <w:b/>
          <w:bCs/>
          <w:sz w:val="22"/>
          <w:szCs w:val="22"/>
        </w:rPr>
        <w:t>Szentendre Város Önkormányzat Képviselő-testületének</w:t>
      </w:r>
    </w:p>
    <w:p w:rsidR="00127112" w:rsidRPr="00B311BC" w:rsidRDefault="00B311BC" w:rsidP="00127112">
      <w:pPr>
        <w:jc w:val="center"/>
        <w:rPr>
          <w:b/>
          <w:bCs/>
          <w:sz w:val="22"/>
          <w:szCs w:val="22"/>
        </w:rPr>
      </w:pPr>
      <w:r w:rsidRPr="00B311BC">
        <w:rPr>
          <w:b/>
          <w:bCs/>
          <w:sz w:val="22"/>
          <w:szCs w:val="22"/>
        </w:rPr>
        <w:t>24</w:t>
      </w:r>
      <w:r w:rsidR="00127112" w:rsidRPr="00B311BC">
        <w:rPr>
          <w:b/>
          <w:bCs/>
          <w:sz w:val="22"/>
          <w:szCs w:val="22"/>
        </w:rPr>
        <w:t>/2016. (</w:t>
      </w:r>
      <w:r w:rsidRPr="00B311BC">
        <w:rPr>
          <w:b/>
          <w:bCs/>
          <w:sz w:val="22"/>
          <w:szCs w:val="22"/>
        </w:rPr>
        <w:t>X.17.</w:t>
      </w:r>
      <w:r w:rsidR="00127112" w:rsidRPr="00B311BC">
        <w:rPr>
          <w:b/>
          <w:bCs/>
          <w:sz w:val="22"/>
          <w:szCs w:val="22"/>
        </w:rPr>
        <w:t>) önkormányzati rendelete</w:t>
      </w:r>
    </w:p>
    <w:p w:rsidR="00127112" w:rsidRPr="00B311BC" w:rsidRDefault="00127112" w:rsidP="00127112">
      <w:pPr>
        <w:jc w:val="center"/>
        <w:rPr>
          <w:b/>
          <w:bCs/>
          <w:sz w:val="22"/>
          <w:szCs w:val="22"/>
        </w:rPr>
      </w:pPr>
    </w:p>
    <w:p w:rsidR="00127112" w:rsidRPr="00B311BC" w:rsidRDefault="00127112" w:rsidP="00127112">
      <w:pPr>
        <w:spacing w:before="120"/>
        <w:jc w:val="center"/>
        <w:rPr>
          <w:sz w:val="22"/>
          <w:szCs w:val="22"/>
        </w:rPr>
      </w:pPr>
      <w:r w:rsidRPr="00B311BC">
        <w:rPr>
          <w:b/>
          <w:bCs/>
          <w:sz w:val="22"/>
          <w:szCs w:val="22"/>
        </w:rPr>
        <w:t>Szentendre Város Önkormányzata Képviselő-testületének Szervezeti és Működési Szabályzatáról szóló 22/2016. (IX.13.) önkormányzati rendelet módosításáról</w:t>
      </w:r>
    </w:p>
    <w:p w:rsidR="00127112" w:rsidRPr="00B311BC" w:rsidRDefault="00127112" w:rsidP="00127112">
      <w:pPr>
        <w:jc w:val="both"/>
        <w:rPr>
          <w:sz w:val="22"/>
          <w:szCs w:val="22"/>
        </w:rPr>
      </w:pPr>
    </w:p>
    <w:p w:rsidR="00127112" w:rsidRPr="00B311BC" w:rsidRDefault="00127112" w:rsidP="00127112">
      <w:pPr>
        <w:jc w:val="both"/>
        <w:rPr>
          <w:sz w:val="22"/>
          <w:szCs w:val="22"/>
        </w:rPr>
      </w:pPr>
    </w:p>
    <w:p w:rsidR="00127112" w:rsidRPr="00B311BC" w:rsidRDefault="00127112" w:rsidP="00127112">
      <w:pPr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Szentendre Város Önkormányzat Képviselő-testülete Magyarország Alaptörvényének 32. cikk (1) bekezdés a) pontja, valamint Magyarország helyi önkormányzatairól szóló 2011. évi CLXXXIX. tv. 53. § (1) bekezdésében kapott felhatalmazás </w:t>
      </w:r>
      <w:proofErr w:type="gramStart"/>
      <w:r w:rsidRPr="00B311BC">
        <w:rPr>
          <w:sz w:val="22"/>
          <w:szCs w:val="22"/>
        </w:rPr>
        <w:t>alapján  Szentendre</w:t>
      </w:r>
      <w:proofErr w:type="gramEnd"/>
      <w:r w:rsidRPr="00B311BC">
        <w:rPr>
          <w:sz w:val="22"/>
          <w:szCs w:val="22"/>
        </w:rPr>
        <w:t xml:space="preserve"> Város Önkormányzatának Szervezeti és Működési Szabályzatáról szóló 22/2016. (IX.13.) önkormányzati rendeletének módosításáról az alábbiakat rendeli el:</w:t>
      </w:r>
    </w:p>
    <w:p w:rsidR="00127112" w:rsidRPr="00B311BC" w:rsidRDefault="00127112" w:rsidP="00127112">
      <w:pPr>
        <w:jc w:val="both"/>
        <w:rPr>
          <w:sz w:val="22"/>
          <w:szCs w:val="22"/>
        </w:rPr>
      </w:pPr>
    </w:p>
    <w:p w:rsidR="00127112" w:rsidRPr="00B311BC" w:rsidRDefault="004344E8" w:rsidP="00AE23EA">
      <w:pPr>
        <w:tabs>
          <w:tab w:val="left" w:pos="426"/>
        </w:tabs>
        <w:jc w:val="both"/>
        <w:rPr>
          <w:sz w:val="22"/>
          <w:szCs w:val="22"/>
        </w:rPr>
      </w:pPr>
      <w:r w:rsidRPr="00B311BC">
        <w:rPr>
          <w:b/>
          <w:bCs/>
          <w:sz w:val="22"/>
          <w:szCs w:val="22"/>
        </w:rPr>
        <w:t>1.</w:t>
      </w:r>
      <w:r w:rsidR="00AE23EA" w:rsidRPr="00B311BC">
        <w:rPr>
          <w:b/>
          <w:bCs/>
          <w:sz w:val="22"/>
          <w:szCs w:val="22"/>
        </w:rPr>
        <w:t xml:space="preserve"> </w:t>
      </w:r>
      <w:r w:rsidR="00127112" w:rsidRPr="00B311BC">
        <w:rPr>
          <w:b/>
          <w:bCs/>
          <w:sz w:val="22"/>
          <w:szCs w:val="22"/>
        </w:rPr>
        <w:t>§</w:t>
      </w:r>
      <w:r w:rsidR="00AE23EA" w:rsidRPr="00B311BC">
        <w:rPr>
          <w:sz w:val="22"/>
          <w:szCs w:val="22"/>
        </w:rPr>
        <w:tab/>
      </w:r>
      <w:r w:rsidR="00127112" w:rsidRPr="00B311BC">
        <w:rPr>
          <w:sz w:val="22"/>
          <w:szCs w:val="22"/>
        </w:rPr>
        <w:t>(1) Szentendre Város Önkormányzat Szervezeti és Működési Szabályzatáról szóló 22/2016. (IX.13.) önkormányzati</w:t>
      </w:r>
      <w:r w:rsidRPr="00B311BC">
        <w:rPr>
          <w:sz w:val="22"/>
          <w:szCs w:val="22"/>
        </w:rPr>
        <w:t xml:space="preserve"> rendelet (továbbiakban: R.) 38</w:t>
      </w:r>
      <w:r w:rsidR="00127112" w:rsidRPr="00B311BC">
        <w:rPr>
          <w:sz w:val="22"/>
          <w:szCs w:val="22"/>
        </w:rPr>
        <w:t>. § (1) bekezdése helyébe az alábbi rendelkezés lép:</w:t>
      </w:r>
    </w:p>
    <w:p w:rsidR="004344E8" w:rsidRPr="00B311BC" w:rsidRDefault="004344E8" w:rsidP="004344E8">
      <w:pPr>
        <w:pStyle w:val="Listaszerbekezds"/>
        <w:jc w:val="both"/>
        <w:rPr>
          <w:sz w:val="22"/>
          <w:szCs w:val="22"/>
        </w:rPr>
      </w:pPr>
    </w:p>
    <w:p w:rsidR="004344E8" w:rsidRPr="00B311BC" w:rsidRDefault="004344E8" w:rsidP="004344E8">
      <w:pPr>
        <w:pStyle w:val="List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11BC">
        <w:rPr>
          <w:rFonts w:ascii="Times New Roman" w:hAnsi="Times New Roman" w:cs="Times New Roman"/>
          <w:i/>
          <w:sz w:val="22"/>
          <w:szCs w:val="22"/>
        </w:rPr>
        <w:t>„(1) A képviselő-testület az alábbi állandó bizottságokat (továbbiakban: bizottságok) hozza létre:</w:t>
      </w:r>
    </w:p>
    <w:p w:rsidR="00F03657" w:rsidRPr="00B311BC" w:rsidRDefault="004344E8" w:rsidP="004344E8">
      <w:pPr>
        <w:pStyle w:val="Listaszerbekezds"/>
        <w:numPr>
          <w:ilvl w:val="0"/>
          <w:numId w:val="3"/>
        </w:numPr>
        <w:rPr>
          <w:i/>
          <w:sz w:val="22"/>
          <w:szCs w:val="22"/>
        </w:rPr>
      </w:pPr>
      <w:r w:rsidRPr="00B311BC">
        <w:rPr>
          <w:i/>
          <w:sz w:val="22"/>
          <w:szCs w:val="22"/>
        </w:rPr>
        <w:t>Városfejlesztési, Jogi és Pénzügyi Bizottság,</w:t>
      </w:r>
    </w:p>
    <w:p w:rsidR="004344E8" w:rsidRPr="00B311BC" w:rsidRDefault="004344E8" w:rsidP="004344E8">
      <w:pPr>
        <w:pStyle w:val="Listaszerbekezds"/>
        <w:numPr>
          <w:ilvl w:val="0"/>
          <w:numId w:val="3"/>
        </w:numPr>
        <w:rPr>
          <w:i/>
          <w:sz w:val="22"/>
          <w:szCs w:val="22"/>
        </w:rPr>
      </w:pPr>
      <w:r w:rsidRPr="00B311BC">
        <w:rPr>
          <w:i/>
          <w:sz w:val="22"/>
          <w:szCs w:val="22"/>
        </w:rPr>
        <w:t>Kulturális és Turisztikai Bizottság,</w:t>
      </w:r>
    </w:p>
    <w:p w:rsidR="004344E8" w:rsidRPr="00B311BC" w:rsidRDefault="004344E8" w:rsidP="004344E8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B311BC">
        <w:rPr>
          <w:i/>
          <w:sz w:val="22"/>
          <w:szCs w:val="22"/>
        </w:rPr>
        <w:t>Jóléti Bizottság</w:t>
      </w:r>
      <w:r w:rsidRPr="00B311BC">
        <w:rPr>
          <w:sz w:val="22"/>
          <w:szCs w:val="22"/>
        </w:rPr>
        <w:t>”</w:t>
      </w:r>
    </w:p>
    <w:p w:rsidR="004344E8" w:rsidRPr="00B311BC" w:rsidRDefault="004344E8" w:rsidP="004344E8">
      <w:pPr>
        <w:rPr>
          <w:sz w:val="22"/>
          <w:szCs w:val="22"/>
        </w:rPr>
      </w:pPr>
    </w:p>
    <w:p w:rsidR="004344E8" w:rsidRPr="00B311BC" w:rsidRDefault="00E95420" w:rsidP="004344E8">
      <w:pPr>
        <w:rPr>
          <w:sz w:val="22"/>
          <w:szCs w:val="22"/>
        </w:rPr>
      </w:pPr>
      <w:r w:rsidRPr="00B311BC">
        <w:rPr>
          <w:sz w:val="22"/>
          <w:szCs w:val="22"/>
        </w:rPr>
        <w:t>(2) A R. 41. § (2) bekezdése helyébe az alábbi rendelkezés lép:</w:t>
      </w:r>
    </w:p>
    <w:p w:rsidR="00E95420" w:rsidRPr="00B311BC" w:rsidRDefault="00E95420" w:rsidP="004344E8">
      <w:pPr>
        <w:rPr>
          <w:i/>
          <w:sz w:val="22"/>
          <w:szCs w:val="22"/>
        </w:rPr>
      </w:pPr>
      <w:r w:rsidRPr="00B311BC">
        <w:rPr>
          <w:i/>
          <w:sz w:val="22"/>
          <w:szCs w:val="22"/>
        </w:rPr>
        <w:t>„(2) A bizottságok feladat- és hatásköreit a 3/</w:t>
      </w:r>
      <w:proofErr w:type="gramStart"/>
      <w:r w:rsidRPr="00B311BC">
        <w:rPr>
          <w:i/>
          <w:sz w:val="22"/>
          <w:szCs w:val="22"/>
        </w:rPr>
        <w:t>a</w:t>
      </w:r>
      <w:proofErr w:type="gramEnd"/>
      <w:r w:rsidRPr="00B311BC">
        <w:rPr>
          <w:i/>
          <w:sz w:val="22"/>
          <w:szCs w:val="22"/>
        </w:rPr>
        <w:t>, b), c) sz. mellékletek tartalmazzák.”</w:t>
      </w:r>
    </w:p>
    <w:p w:rsidR="00EF5521" w:rsidRPr="00B311BC" w:rsidRDefault="00EF5521" w:rsidP="004344E8">
      <w:pPr>
        <w:rPr>
          <w:i/>
          <w:sz w:val="22"/>
          <w:szCs w:val="22"/>
        </w:rPr>
      </w:pPr>
    </w:p>
    <w:p w:rsidR="00EF5521" w:rsidRPr="00B311BC" w:rsidRDefault="00EF5521" w:rsidP="004344E8">
      <w:pPr>
        <w:rPr>
          <w:b/>
          <w:sz w:val="22"/>
          <w:szCs w:val="22"/>
        </w:rPr>
      </w:pPr>
      <w:r w:rsidRPr="00B311BC">
        <w:rPr>
          <w:b/>
          <w:sz w:val="22"/>
          <w:szCs w:val="22"/>
        </w:rPr>
        <w:t>2.</w:t>
      </w:r>
      <w:r w:rsidR="00F66D53" w:rsidRPr="00B311BC">
        <w:rPr>
          <w:b/>
          <w:sz w:val="22"/>
          <w:szCs w:val="22"/>
        </w:rPr>
        <w:t xml:space="preserve"> </w:t>
      </w:r>
      <w:r w:rsidRPr="00B311BC">
        <w:rPr>
          <w:b/>
          <w:sz w:val="22"/>
          <w:szCs w:val="22"/>
        </w:rPr>
        <w:t xml:space="preserve">§ A R. 52. § </w:t>
      </w:r>
      <w:proofErr w:type="spellStart"/>
      <w:r w:rsidRPr="00B311BC">
        <w:rPr>
          <w:b/>
          <w:sz w:val="22"/>
          <w:szCs w:val="22"/>
        </w:rPr>
        <w:t>-</w:t>
      </w:r>
      <w:proofErr w:type="gramStart"/>
      <w:r w:rsidRPr="00B311BC">
        <w:rPr>
          <w:b/>
          <w:sz w:val="22"/>
          <w:szCs w:val="22"/>
        </w:rPr>
        <w:t>a</w:t>
      </w:r>
      <w:proofErr w:type="spellEnd"/>
      <w:proofErr w:type="gramEnd"/>
      <w:r w:rsidRPr="00B311BC">
        <w:rPr>
          <w:b/>
          <w:sz w:val="22"/>
          <w:szCs w:val="22"/>
        </w:rPr>
        <w:t xml:space="preserve"> az alábbi (4) és (5) bekezdéssel egészül ki:</w:t>
      </w:r>
    </w:p>
    <w:p w:rsidR="00EF5521" w:rsidRPr="00B311BC" w:rsidRDefault="00F66D53" w:rsidP="00EF5521">
      <w:pPr>
        <w:jc w:val="both"/>
        <w:rPr>
          <w:i/>
          <w:sz w:val="22"/>
          <w:szCs w:val="22"/>
        </w:rPr>
      </w:pPr>
      <w:r w:rsidRPr="00B311BC">
        <w:rPr>
          <w:i/>
          <w:sz w:val="22"/>
          <w:szCs w:val="22"/>
        </w:rPr>
        <w:t xml:space="preserve">„(4) Amennyiben önkormányzat rendelet vagy a Képviselő-testület vagy bizottságai által elfogadott határozat </w:t>
      </w:r>
      <w:r w:rsidR="00EF5521" w:rsidRPr="00B311BC">
        <w:rPr>
          <w:i/>
          <w:sz w:val="22"/>
          <w:szCs w:val="22"/>
        </w:rPr>
        <w:t>Városfejlesztési Bizottság</w:t>
      </w:r>
      <w:r w:rsidRPr="00B311BC">
        <w:rPr>
          <w:i/>
          <w:sz w:val="22"/>
          <w:szCs w:val="22"/>
        </w:rPr>
        <w:t>ra utal, az</w:t>
      </w:r>
      <w:r w:rsidR="00EF5521" w:rsidRPr="00B311BC">
        <w:rPr>
          <w:i/>
          <w:sz w:val="22"/>
          <w:szCs w:val="22"/>
        </w:rPr>
        <w:t xml:space="preserve"> alatt a Városfejlesztési</w:t>
      </w:r>
      <w:r w:rsidRPr="00B311BC">
        <w:rPr>
          <w:i/>
          <w:sz w:val="22"/>
          <w:szCs w:val="22"/>
        </w:rPr>
        <w:t>,</w:t>
      </w:r>
      <w:r w:rsidR="00EF5521" w:rsidRPr="00B311BC">
        <w:rPr>
          <w:i/>
          <w:sz w:val="22"/>
          <w:szCs w:val="22"/>
        </w:rPr>
        <w:t xml:space="preserve"> </w:t>
      </w:r>
      <w:r w:rsidRPr="00B311BC">
        <w:rPr>
          <w:i/>
          <w:sz w:val="22"/>
          <w:szCs w:val="22"/>
        </w:rPr>
        <w:t xml:space="preserve">Jogi </w:t>
      </w:r>
      <w:r w:rsidR="00EF5521" w:rsidRPr="00B311BC">
        <w:rPr>
          <w:i/>
          <w:sz w:val="22"/>
          <w:szCs w:val="22"/>
        </w:rPr>
        <w:t xml:space="preserve">és Pénzügyi </w:t>
      </w:r>
      <w:r w:rsidRPr="00B311BC">
        <w:rPr>
          <w:i/>
          <w:sz w:val="22"/>
          <w:szCs w:val="22"/>
        </w:rPr>
        <w:t>Bizottságo</w:t>
      </w:r>
      <w:r w:rsidR="00EF5521" w:rsidRPr="00B311BC">
        <w:rPr>
          <w:i/>
          <w:sz w:val="22"/>
          <w:szCs w:val="22"/>
        </w:rPr>
        <w:t>t kell érteni.</w:t>
      </w:r>
    </w:p>
    <w:p w:rsidR="00EF5521" w:rsidRPr="00B311BC" w:rsidRDefault="00EF5521" w:rsidP="00EF5521">
      <w:pPr>
        <w:jc w:val="both"/>
        <w:rPr>
          <w:i/>
          <w:sz w:val="22"/>
          <w:szCs w:val="22"/>
        </w:rPr>
      </w:pPr>
      <w:r w:rsidRPr="00B311BC">
        <w:rPr>
          <w:i/>
          <w:sz w:val="22"/>
          <w:szCs w:val="22"/>
        </w:rPr>
        <w:t xml:space="preserve">(5) </w:t>
      </w:r>
      <w:r w:rsidR="00F66D53" w:rsidRPr="00B311BC">
        <w:rPr>
          <w:i/>
          <w:sz w:val="22"/>
          <w:szCs w:val="22"/>
        </w:rPr>
        <w:t>Amennyiben önkormányzat rendelet vagy a Képviselő-testület vagy bizottságai által elfogadott határozat Jogi, Vagyonnyilatkozat-vizsgáló és Pénzügyi Ellenőrző Bizottságra utal, az alatt a Városfejlesztési, Jogi és Pénzügyi Bizottságot kell érteni.</w:t>
      </w:r>
      <w:r w:rsidRPr="00B311BC">
        <w:rPr>
          <w:i/>
          <w:sz w:val="22"/>
          <w:szCs w:val="22"/>
        </w:rPr>
        <w:t>”</w:t>
      </w:r>
    </w:p>
    <w:p w:rsidR="00E95420" w:rsidRPr="00B311BC" w:rsidRDefault="00E95420" w:rsidP="004344E8">
      <w:pPr>
        <w:rPr>
          <w:i/>
          <w:sz w:val="22"/>
          <w:szCs w:val="22"/>
        </w:rPr>
      </w:pPr>
    </w:p>
    <w:p w:rsidR="00AE23EA" w:rsidRPr="00B311BC" w:rsidRDefault="00EF5521" w:rsidP="00AE23E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311BC">
        <w:rPr>
          <w:b/>
          <w:sz w:val="22"/>
          <w:szCs w:val="22"/>
        </w:rPr>
        <w:t>3</w:t>
      </w:r>
      <w:r w:rsidR="00E95420" w:rsidRPr="00B311BC">
        <w:rPr>
          <w:b/>
          <w:sz w:val="22"/>
          <w:szCs w:val="22"/>
        </w:rPr>
        <w:t>. §</w:t>
      </w:r>
      <w:r w:rsidR="00AE23EA" w:rsidRPr="00B311BC">
        <w:rPr>
          <w:sz w:val="22"/>
          <w:szCs w:val="22"/>
        </w:rPr>
        <w:tab/>
        <w:t>(1) A R. 2. számú mellékletében a „Jogi, Vagyonnyilatkozat-vizsgáló és Pénzügyi Ellenőrző Bizottság” szöveg helyébe a „</w:t>
      </w:r>
      <w:r w:rsidR="00AE23EA" w:rsidRPr="00B311BC">
        <w:rPr>
          <w:i/>
          <w:sz w:val="22"/>
          <w:szCs w:val="22"/>
        </w:rPr>
        <w:t>Városfejlesztési, Jogi és Pénzügyi Bizottság</w:t>
      </w:r>
      <w:r w:rsidR="00AE23EA" w:rsidRPr="00B311BC">
        <w:rPr>
          <w:sz w:val="22"/>
          <w:szCs w:val="22"/>
        </w:rPr>
        <w:t xml:space="preserve">” szöveg lép. </w:t>
      </w:r>
    </w:p>
    <w:p w:rsidR="00AE23EA" w:rsidRPr="00B311BC" w:rsidRDefault="00AE23EA" w:rsidP="00AE23E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311BC">
        <w:rPr>
          <w:b/>
          <w:sz w:val="22"/>
          <w:szCs w:val="22"/>
        </w:rPr>
        <w:tab/>
      </w:r>
      <w:r w:rsidR="00E95420" w:rsidRPr="00B311BC">
        <w:rPr>
          <w:sz w:val="22"/>
          <w:szCs w:val="22"/>
        </w:rPr>
        <w:t>(</w:t>
      </w:r>
      <w:r w:rsidRPr="00B311BC">
        <w:rPr>
          <w:sz w:val="22"/>
          <w:szCs w:val="22"/>
        </w:rPr>
        <w:t>2</w:t>
      </w:r>
      <w:r w:rsidR="00E95420" w:rsidRPr="00B311BC">
        <w:rPr>
          <w:sz w:val="22"/>
          <w:szCs w:val="22"/>
        </w:rPr>
        <w:t>) A R. 3/a sz. melléklete helyébe jelen rendelet 1. sz. melléklete lép.</w:t>
      </w:r>
    </w:p>
    <w:p w:rsidR="00E95420" w:rsidRPr="00B311BC" w:rsidRDefault="00AE23EA" w:rsidP="00AE23E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311BC">
        <w:rPr>
          <w:sz w:val="22"/>
          <w:szCs w:val="22"/>
        </w:rPr>
        <w:tab/>
      </w:r>
      <w:r w:rsidR="0020438F" w:rsidRPr="00B311BC">
        <w:rPr>
          <w:sz w:val="22"/>
          <w:szCs w:val="22"/>
        </w:rPr>
        <w:t>(</w:t>
      </w:r>
      <w:r w:rsidRPr="00B311BC">
        <w:rPr>
          <w:sz w:val="22"/>
          <w:szCs w:val="22"/>
        </w:rPr>
        <w:t>3</w:t>
      </w:r>
      <w:r w:rsidR="0020438F" w:rsidRPr="00B311BC">
        <w:rPr>
          <w:sz w:val="22"/>
          <w:szCs w:val="22"/>
        </w:rPr>
        <w:t>) A R. 3/c. sz. mellékletének számozása 3/b sz. mellékletre, a 3/d. sz. melléklet számozása 3/c. sz. mellékletre módosul.</w:t>
      </w:r>
    </w:p>
    <w:p w:rsidR="00E95420" w:rsidRPr="00B311BC" w:rsidRDefault="00E95420" w:rsidP="004344E8">
      <w:pPr>
        <w:rPr>
          <w:sz w:val="22"/>
          <w:szCs w:val="22"/>
        </w:rPr>
      </w:pPr>
    </w:p>
    <w:p w:rsidR="00AE23EA" w:rsidRPr="00B311BC" w:rsidRDefault="00EF5521" w:rsidP="00AE23EA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B311BC">
        <w:rPr>
          <w:b/>
          <w:sz w:val="22"/>
          <w:szCs w:val="22"/>
        </w:rPr>
        <w:t>4</w:t>
      </w:r>
      <w:r w:rsidR="00E95420" w:rsidRPr="00B311BC">
        <w:rPr>
          <w:b/>
          <w:sz w:val="22"/>
          <w:szCs w:val="22"/>
        </w:rPr>
        <w:t>. §</w:t>
      </w:r>
      <w:r w:rsidR="00E95420" w:rsidRPr="00B311BC">
        <w:rPr>
          <w:sz w:val="22"/>
          <w:szCs w:val="22"/>
        </w:rPr>
        <w:t xml:space="preserve"> </w:t>
      </w:r>
      <w:r w:rsidR="00AE23EA" w:rsidRPr="00B311BC">
        <w:rPr>
          <w:sz w:val="22"/>
          <w:szCs w:val="22"/>
        </w:rPr>
        <w:tab/>
      </w:r>
      <w:r w:rsidR="00E95420" w:rsidRPr="00B311BC">
        <w:rPr>
          <w:sz w:val="22"/>
          <w:szCs w:val="22"/>
        </w:rPr>
        <w:t>(1) Jelen rendelet a kihirdetést követő napon lép hatályba, és az azt követő napon hatályát veszti.</w:t>
      </w:r>
    </w:p>
    <w:p w:rsidR="00E95420" w:rsidRPr="00B311BC" w:rsidRDefault="00AE23EA" w:rsidP="00AE23EA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B311BC">
        <w:rPr>
          <w:sz w:val="22"/>
          <w:szCs w:val="22"/>
        </w:rPr>
        <w:tab/>
      </w:r>
      <w:r w:rsidR="00E95420" w:rsidRPr="00B311BC">
        <w:rPr>
          <w:sz w:val="22"/>
          <w:szCs w:val="22"/>
        </w:rPr>
        <w:t>(2) A rendelet kihirdetéséről a jegyző gondoskodik.</w:t>
      </w:r>
    </w:p>
    <w:p w:rsidR="00E95420" w:rsidRPr="00B311BC" w:rsidRDefault="00E95420" w:rsidP="004344E8">
      <w:pPr>
        <w:rPr>
          <w:sz w:val="22"/>
          <w:szCs w:val="22"/>
        </w:rPr>
      </w:pPr>
    </w:p>
    <w:p w:rsidR="00E95420" w:rsidRPr="00B311BC" w:rsidRDefault="00E95420" w:rsidP="004344E8">
      <w:pPr>
        <w:rPr>
          <w:sz w:val="22"/>
          <w:szCs w:val="22"/>
        </w:rPr>
      </w:pPr>
      <w:r w:rsidRPr="00B311BC">
        <w:rPr>
          <w:sz w:val="22"/>
          <w:szCs w:val="22"/>
        </w:rPr>
        <w:t>Szentendre, 2016. október 13.</w:t>
      </w:r>
    </w:p>
    <w:p w:rsidR="00E95420" w:rsidRDefault="00E95420" w:rsidP="004344E8">
      <w:pPr>
        <w:rPr>
          <w:sz w:val="22"/>
          <w:szCs w:val="22"/>
        </w:rPr>
      </w:pPr>
    </w:p>
    <w:p w:rsidR="00B311BC" w:rsidRPr="00B311BC" w:rsidRDefault="00B311BC" w:rsidP="004344E8">
      <w:pPr>
        <w:rPr>
          <w:sz w:val="22"/>
          <w:szCs w:val="22"/>
        </w:rPr>
      </w:pPr>
    </w:p>
    <w:p w:rsidR="00E95420" w:rsidRPr="00B311BC" w:rsidRDefault="00E95420" w:rsidP="004344E8">
      <w:pPr>
        <w:rPr>
          <w:sz w:val="22"/>
          <w:szCs w:val="22"/>
        </w:rPr>
      </w:pPr>
    </w:p>
    <w:p w:rsidR="00E95420" w:rsidRPr="00B311BC" w:rsidRDefault="00E95420" w:rsidP="004344E8">
      <w:pPr>
        <w:rPr>
          <w:b/>
          <w:sz w:val="22"/>
          <w:szCs w:val="22"/>
        </w:rPr>
      </w:pPr>
      <w:proofErr w:type="spellStart"/>
      <w:r w:rsidRPr="00B311BC">
        <w:rPr>
          <w:b/>
          <w:sz w:val="22"/>
          <w:szCs w:val="22"/>
        </w:rPr>
        <w:t>Verseghi-Nagy</w:t>
      </w:r>
      <w:proofErr w:type="spellEnd"/>
      <w:r w:rsidRPr="00B311BC">
        <w:rPr>
          <w:b/>
          <w:sz w:val="22"/>
          <w:szCs w:val="22"/>
        </w:rPr>
        <w:t xml:space="preserve"> Miklós</w:t>
      </w:r>
      <w:r w:rsidRPr="00B311BC">
        <w:rPr>
          <w:b/>
          <w:sz w:val="22"/>
          <w:szCs w:val="22"/>
        </w:rPr>
        <w:tab/>
      </w:r>
      <w:r w:rsidR="00B66C36">
        <w:rPr>
          <w:b/>
          <w:sz w:val="22"/>
          <w:szCs w:val="22"/>
        </w:rPr>
        <w:t xml:space="preserve"> </w:t>
      </w:r>
      <w:bookmarkStart w:id="0" w:name="_GoBack"/>
      <w:bookmarkEnd w:id="0"/>
      <w:r w:rsidRPr="00B311BC">
        <w:rPr>
          <w:b/>
          <w:sz w:val="22"/>
          <w:szCs w:val="22"/>
        </w:rPr>
        <w:tab/>
      </w:r>
      <w:r w:rsidRPr="00B311BC">
        <w:rPr>
          <w:b/>
          <w:sz w:val="22"/>
          <w:szCs w:val="22"/>
        </w:rPr>
        <w:tab/>
      </w:r>
      <w:r w:rsidRPr="00B311BC">
        <w:rPr>
          <w:b/>
          <w:sz w:val="22"/>
          <w:szCs w:val="22"/>
        </w:rPr>
        <w:tab/>
      </w:r>
      <w:r w:rsidRPr="00B311BC">
        <w:rPr>
          <w:b/>
          <w:sz w:val="22"/>
          <w:szCs w:val="22"/>
        </w:rPr>
        <w:tab/>
      </w:r>
      <w:r w:rsidRPr="00B311BC">
        <w:rPr>
          <w:b/>
          <w:sz w:val="22"/>
          <w:szCs w:val="22"/>
        </w:rPr>
        <w:tab/>
      </w:r>
      <w:r w:rsidRPr="00B311BC">
        <w:rPr>
          <w:b/>
          <w:sz w:val="22"/>
          <w:szCs w:val="22"/>
        </w:rPr>
        <w:tab/>
        <w:t>dr. Gerendás Gábor</w:t>
      </w:r>
    </w:p>
    <w:p w:rsidR="00E95420" w:rsidRPr="00B311BC" w:rsidRDefault="00B311BC" w:rsidP="004344E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5420" w:rsidRPr="00B311BC">
        <w:rPr>
          <w:sz w:val="22"/>
          <w:szCs w:val="22"/>
        </w:rPr>
        <w:t>jegyző</w:t>
      </w:r>
    </w:p>
    <w:p w:rsidR="00E95420" w:rsidRPr="00B311BC" w:rsidRDefault="00E95420" w:rsidP="00E95420">
      <w:pPr>
        <w:rPr>
          <w:sz w:val="22"/>
          <w:szCs w:val="22"/>
        </w:rPr>
      </w:pPr>
    </w:p>
    <w:p w:rsidR="00B311BC" w:rsidRDefault="00B311BC" w:rsidP="00E95420">
      <w:pPr>
        <w:rPr>
          <w:sz w:val="22"/>
          <w:szCs w:val="22"/>
        </w:rPr>
      </w:pPr>
    </w:p>
    <w:p w:rsidR="00B311BC" w:rsidRPr="00B311BC" w:rsidRDefault="00B311BC" w:rsidP="00E95420">
      <w:pPr>
        <w:rPr>
          <w:sz w:val="22"/>
          <w:szCs w:val="22"/>
        </w:rPr>
      </w:pPr>
    </w:p>
    <w:p w:rsidR="00E95420" w:rsidRPr="00B311BC" w:rsidRDefault="00E95420" w:rsidP="00E95420">
      <w:pPr>
        <w:rPr>
          <w:b/>
          <w:sz w:val="22"/>
          <w:szCs w:val="22"/>
          <w:u w:val="single"/>
        </w:rPr>
      </w:pPr>
      <w:r w:rsidRPr="00B311BC">
        <w:rPr>
          <w:b/>
          <w:sz w:val="22"/>
          <w:szCs w:val="22"/>
          <w:u w:val="single"/>
        </w:rPr>
        <w:t>Záradék:</w:t>
      </w:r>
    </w:p>
    <w:p w:rsidR="00E95420" w:rsidRPr="00B311BC" w:rsidRDefault="00DA2024" w:rsidP="00E95420">
      <w:pPr>
        <w:rPr>
          <w:sz w:val="22"/>
          <w:szCs w:val="22"/>
        </w:rPr>
      </w:pPr>
      <w:r w:rsidRPr="00B311BC">
        <w:rPr>
          <w:sz w:val="22"/>
          <w:szCs w:val="22"/>
        </w:rPr>
        <w:t xml:space="preserve">Jelen rendelet 2016. </w:t>
      </w:r>
      <w:r w:rsidR="00B311BC">
        <w:rPr>
          <w:sz w:val="22"/>
          <w:szCs w:val="22"/>
        </w:rPr>
        <w:t>október 17-én</w:t>
      </w:r>
      <w:r w:rsidRPr="00B311BC">
        <w:rPr>
          <w:sz w:val="22"/>
          <w:szCs w:val="22"/>
        </w:rPr>
        <w:t xml:space="preserve"> került kihirdetésre.</w:t>
      </w:r>
    </w:p>
    <w:p w:rsidR="00DA2024" w:rsidRPr="00B311BC" w:rsidRDefault="00DA2024" w:rsidP="00E95420">
      <w:pPr>
        <w:rPr>
          <w:sz w:val="22"/>
          <w:szCs w:val="22"/>
        </w:rPr>
      </w:pPr>
    </w:p>
    <w:p w:rsidR="00DA2024" w:rsidRPr="00B311BC" w:rsidRDefault="00DA2024" w:rsidP="00E95420">
      <w:pPr>
        <w:rPr>
          <w:sz w:val="22"/>
          <w:szCs w:val="22"/>
        </w:rPr>
      </w:pPr>
    </w:p>
    <w:p w:rsidR="00DA2024" w:rsidRPr="00B311BC" w:rsidRDefault="00DA2024" w:rsidP="00E95420">
      <w:pPr>
        <w:rPr>
          <w:sz w:val="22"/>
          <w:szCs w:val="22"/>
        </w:rPr>
      </w:pPr>
    </w:p>
    <w:p w:rsidR="00DA2024" w:rsidRPr="00B311BC" w:rsidRDefault="00DA2024" w:rsidP="00DA2024">
      <w:pPr>
        <w:ind w:left="6379"/>
        <w:rPr>
          <w:sz w:val="22"/>
          <w:szCs w:val="22"/>
        </w:rPr>
      </w:pPr>
      <w:proofErr w:type="gramStart"/>
      <w:r w:rsidRPr="00B311BC">
        <w:rPr>
          <w:b/>
          <w:sz w:val="22"/>
          <w:szCs w:val="22"/>
        </w:rPr>
        <w:t>dr.</w:t>
      </w:r>
      <w:proofErr w:type="gramEnd"/>
      <w:r w:rsidRPr="00B311BC">
        <w:rPr>
          <w:b/>
          <w:sz w:val="22"/>
          <w:szCs w:val="22"/>
        </w:rPr>
        <w:t xml:space="preserve"> Gerendás Gábor</w:t>
      </w:r>
    </w:p>
    <w:p w:rsidR="00674AAF" w:rsidRPr="00B311BC" w:rsidRDefault="00DA2024" w:rsidP="00B311BC">
      <w:pPr>
        <w:ind w:left="6379"/>
        <w:rPr>
          <w:sz w:val="22"/>
          <w:szCs w:val="22"/>
        </w:rPr>
      </w:pPr>
      <w:r w:rsidRPr="00B311BC">
        <w:rPr>
          <w:sz w:val="22"/>
          <w:szCs w:val="22"/>
        </w:rPr>
        <w:t xml:space="preserve">        </w:t>
      </w:r>
      <w:proofErr w:type="gramStart"/>
      <w:r w:rsidRPr="00B311BC">
        <w:rPr>
          <w:sz w:val="22"/>
          <w:szCs w:val="22"/>
        </w:rPr>
        <w:t>jegyző</w:t>
      </w:r>
      <w:proofErr w:type="gramEnd"/>
    </w:p>
    <w:p w:rsidR="00B311BC" w:rsidRDefault="00B311BC">
      <w:pPr>
        <w:suppressAutoHyphens w:val="0"/>
        <w:spacing w:after="200" w:line="276" w:lineRule="auto"/>
        <w:rPr>
          <w:sz w:val="22"/>
          <w:szCs w:val="22"/>
        </w:rPr>
      </w:pPr>
    </w:p>
    <w:p w:rsidR="00674AAF" w:rsidRPr="00B311BC" w:rsidRDefault="00B311BC" w:rsidP="00B311BC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74AAF" w:rsidRPr="00B311BC">
        <w:rPr>
          <w:sz w:val="22"/>
          <w:szCs w:val="22"/>
        </w:rPr>
        <w:t>z. melléklet</w:t>
      </w:r>
    </w:p>
    <w:p w:rsidR="00674AAF" w:rsidRPr="00B311BC" w:rsidRDefault="00674AAF" w:rsidP="00674AAF">
      <w:pPr>
        <w:pStyle w:val="Listaszerbekezds"/>
        <w:ind w:left="6739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ind w:left="6739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ind w:left="6739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ind w:left="6739"/>
        <w:rPr>
          <w:sz w:val="22"/>
          <w:szCs w:val="22"/>
        </w:rPr>
      </w:pPr>
    </w:p>
    <w:p w:rsidR="00674AAF" w:rsidRPr="00B311BC" w:rsidRDefault="00674AAF" w:rsidP="00674AAF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r w:rsidRPr="00B311BC">
        <w:rPr>
          <w:rFonts w:ascii="Times New Roman" w:hAnsi="Times New Roman" w:cs="Times New Roman"/>
          <w:b/>
          <w:i/>
          <w:sz w:val="22"/>
          <w:szCs w:val="22"/>
          <w:u w:val="single"/>
        </w:rPr>
        <w:t>3/</w:t>
      </w:r>
      <w:proofErr w:type="gramStart"/>
      <w:r w:rsidRPr="00B311BC">
        <w:rPr>
          <w:rFonts w:ascii="Times New Roman" w:hAnsi="Times New Roman" w:cs="Times New Roman"/>
          <w:b/>
          <w:i/>
          <w:sz w:val="22"/>
          <w:szCs w:val="22"/>
          <w:u w:val="single"/>
        </w:rPr>
        <w:t>a.</w:t>
      </w:r>
      <w:proofErr w:type="gramEnd"/>
      <w:r w:rsidRPr="00B311B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számú melléklet</w:t>
      </w:r>
    </w:p>
    <w:p w:rsidR="00674AAF" w:rsidRPr="00B311BC" w:rsidRDefault="00674AAF" w:rsidP="00674AAF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311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311BC">
        <w:rPr>
          <w:rFonts w:ascii="Times New Roman" w:hAnsi="Times New Roman" w:cs="Times New Roman"/>
          <w:sz w:val="22"/>
          <w:szCs w:val="22"/>
        </w:rPr>
        <w:t xml:space="preserve"> Városfejlesztési, Jogi és Pénzügyi Bizottság feladat és hatásköre</w:t>
      </w:r>
    </w:p>
    <w:p w:rsidR="00674AAF" w:rsidRPr="00B311BC" w:rsidRDefault="00674AAF" w:rsidP="00674AAF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674AAF" w:rsidRPr="00B311BC" w:rsidRDefault="00674AAF" w:rsidP="00674AAF">
      <w:pPr>
        <w:rPr>
          <w:b/>
          <w:sz w:val="22"/>
          <w:szCs w:val="22"/>
          <w:u w:val="single"/>
        </w:rPr>
      </w:pPr>
      <w:r w:rsidRPr="00B311BC">
        <w:rPr>
          <w:b/>
          <w:sz w:val="22"/>
          <w:szCs w:val="22"/>
          <w:u w:val="single"/>
        </w:rPr>
        <w:t>Feladatköre:</w:t>
      </w: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rPr>
          <w:sz w:val="22"/>
          <w:szCs w:val="22"/>
        </w:rPr>
      </w:pPr>
      <w:r w:rsidRPr="00B311BC">
        <w:rPr>
          <w:sz w:val="22"/>
          <w:szCs w:val="22"/>
        </w:rPr>
        <w:t>Vizsgálja a képviselő-testületi tagok összeférhetetlenségi ügyeit.</w:t>
      </w:r>
    </w:p>
    <w:p w:rsidR="00674AAF" w:rsidRPr="00B311BC" w:rsidRDefault="00674AAF" w:rsidP="00674AAF">
      <w:pPr>
        <w:pStyle w:val="Lista"/>
        <w:numPr>
          <w:ilvl w:val="0"/>
          <w:numId w:val="6"/>
        </w:numPr>
        <w:overflowPunct/>
        <w:autoSpaceDE/>
        <w:spacing w:before="120" w:after="120" w:line="288" w:lineRule="auto"/>
        <w:ind w:left="851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311BC">
        <w:rPr>
          <w:rFonts w:ascii="Times New Roman" w:hAnsi="Times New Roman" w:cs="Times New Roman"/>
          <w:sz w:val="22"/>
          <w:szCs w:val="22"/>
        </w:rPr>
        <w:t>Nyilvántartja és ellenőrzi a polgármester, az alpolgármesterek, és az önkormányzati képviselők, továbbá házas- vagy élettársuk, valamint gyermekeik vagyonnyilatkozatait, és azokba ellenőrzés céljából betekinthet, valamint előkészíti a képviselő-testület felé a vagyonnyilatkozati eljárással kapcsolatos döntéseket.</w:t>
      </w: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 képviselő-testület elé terjesztett valamennyi előterjesztést, határozati javaslatot és rendelet-tervezetet és ellenőrzi a pénzügyi kihatással járó előterjesztések gazdasági megalapozottságát.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Közreműködik a képviselő-testület rendeleteinek előkészítésében. 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Ellenőrzi és vizsgálja a képviselő-testület elé kötelezően előterjesztendő szerződéseket és vizsgálni jogosult minden egyéb megállapodást, amit az önkormányzat harmadik személlyel köt.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Figyelemmel kíséri a jegyző közreműködésével az önkormányzatot érintő peres eljárásokat. Rendszeresen nyomon követi a jelentősebb peres eljárások menetét, valamint a jogi útra terelt kintlévőségek behajtásának aktuális helyzetét.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Ellenőrzi az önkormányzatra és intézményeire vonatkozó éves költségvetési javaslat, annak módosításai és a végrehajtásról szóló beszámoló tervezetének pénzügyi megalapozottságát.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Figyelemmel kíséri a költségvetés bevételi és kiadási előirányzatainak alakulását, különös tekintettel a saját bevételekre, a vagyonváltozás alakulását, értékeli az azt előidéző okokat.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Vizsgálja az önkormányzat gazdasági szerepvállalásával, valamint az önkormányzati vagyon hasznosításával kapcsolatos előterjesztések gazdasági hatásait.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Javaslatot tesz kötvénykibocsátásra, közösségi célú alapítvány létrehozására, alapítványi forrás átvételére, átadására.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Jegyző beszámoltatása útján ellenőrzi a helyi adóztatást.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Vizsgálja a hitelfelvétel indokait és gazdasági megalapozottságát.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Véleményt nyilvánít önkéntes feladat vállalása vagy annak megszüntetése előtt.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A bizottság véleményezi az Önkormányzat által benyújtandó hazai és EU-s valamint az Önkormányzat által kiírt pályázatokat.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 város gazdaságának fejlesztését meghatározó programok kialakítását.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az Önkormányzat tulajdonában álló gazdasági társaságok éves üzleti tervét és beszámolóját.</w:t>
      </w:r>
    </w:p>
    <w:p w:rsidR="00674AAF" w:rsidRPr="00B311BC" w:rsidRDefault="00674AAF" w:rsidP="00674AAF">
      <w:pPr>
        <w:pStyle w:val="Lista"/>
        <w:numPr>
          <w:ilvl w:val="0"/>
          <w:numId w:val="6"/>
        </w:numPr>
        <w:overflowPunct/>
        <w:autoSpaceDE/>
        <w:spacing w:before="120" w:after="120" w:line="288" w:lineRule="auto"/>
        <w:ind w:left="851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311BC">
        <w:rPr>
          <w:rFonts w:ascii="Times New Roman" w:hAnsi="Times New Roman" w:cs="Times New Roman"/>
          <w:sz w:val="22"/>
          <w:szCs w:val="22"/>
        </w:rPr>
        <w:t>Véleményezi, beszámoltatja és ellenőrzi az önkormányzati érdekeltségű vállalkozások gazdálkodását, javaslatot tesz a szükséges intézkedések megtételére.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Feladatkörében közreműködik a városfejlesztéssel, városrendezéssel, üzemeltetéssel kapcsolatos feladattervek összeállításában, beruházási, felújítási feladat előkészítésében és végrehajtásában.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 településfejlesztési koncepciót, az integrált településfejlesztési stratégiát, illetve az egyéb településrendezési eszközöket.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Véleményezi a </w:t>
      </w:r>
      <w:proofErr w:type="gramStart"/>
      <w:r w:rsidRPr="00B311BC">
        <w:rPr>
          <w:sz w:val="22"/>
          <w:szCs w:val="22"/>
        </w:rPr>
        <w:t>város közlekedési</w:t>
      </w:r>
      <w:proofErr w:type="gramEnd"/>
      <w:r w:rsidRPr="00B311BC">
        <w:rPr>
          <w:sz w:val="22"/>
          <w:szCs w:val="22"/>
        </w:rPr>
        <w:t>, parkolási koncepcióját.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A városban lévő építési és felújítási munkákkal kapcsolatos ideiglenes közlekedési rendet véleményezi, valamint rendszeresen figyelemmel kíséri a városi közlekedéssel kapcsolatos építési és felújítási munkákat.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Közreműködik a környezetvédelemhez, természetvédelemhez, hulladékgazdálkodáshoz, város-, és műemlékvédelemhez kapcsolódó helyi rendelettervezetek, határozati javaslatok kialakításában, és azokat döntésre a testület elé terjeszti.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 város környezetvédelmi programját, környezet-egészségügyi és környezetnevelési feladatokkal kiegészíti, közreműködik a program időarányos beszámolójának, illetve feladattervének összeállításában, és azokat elfogadásra a képviselő-testület elé terjeszti.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Javaslatot tesz a helyi jelentőségű természeti, építészeti, városképi értékek védetté nyilvánítására és megszüntetésére.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Figyelemmel kíséri a helyi jelentőségű természeti, építészeti, városképi értékek megóvását, megőrzését, javaslatot tesz azok fenntartására, helyreállítására, valamint ezek támogatására.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 védett természeti területen a védelmet érintő beavatkozást.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az idegenforgalom fejlesztéséről szóló koncepciókat, javaslatot tesz azok megvalósítására.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Figyelemmel kíséri, véleményezi, és javaslataival elősegíti a városüzemeltetéshez kapcsolódó növényvédelmi, parkosítási és állategészségügyi önkormányzati feladatok ellátását.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Javaslatot tesz a város tulajdonában, használatában lévő külterületi mezőgazdasági földek hasznosítási módjára.</w:t>
      </w:r>
    </w:p>
    <w:p w:rsidR="00674AAF" w:rsidRPr="00B311BC" w:rsidRDefault="00674AAF" w:rsidP="00674AAF">
      <w:pPr>
        <w:pStyle w:val="Listaszerbekezds"/>
        <w:ind w:left="851" w:hanging="567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Együttműködik a városban működő különböző környezetvédelmi, természet-, és állatvédelmi egyesületekkel, csoportokkal, illetve a városfejlesztéssel összefüggésben az érintett civil szervezetekkel.</w:t>
      </w:r>
    </w:p>
    <w:p w:rsidR="00674AAF" w:rsidRPr="00B311BC" w:rsidRDefault="00674AAF" w:rsidP="00674AAF">
      <w:pPr>
        <w:pStyle w:val="Listaszerbekezds"/>
        <w:ind w:left="851" w:hanging="567"/>
        <w:jc w:val="both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Vizsgálja a </w:t>
      </w:r>
      <w:proofErr w:type="spellStart"/>
      <w:r w:rsidRPr="00B311BC">
        <w:rPr>
          <w:sz w:val="22"/>
          <w:szCs w:val="22"/>
        </w:rPr>
        <w:t>távhő-szolgáltató</w:t>
      </w:r>
      <w:proofErr w:type="spellEnd"/>
      <w:r w:rsidRPr="00B311BC">
        <w:rPr>
          <w:sz w:val="22"/>
          <w:szCs w:val="22"/>
        </w:rPr>
        <w:t xml:space="preserve"> ármeghatározó tényezőinek indokoltságát és e tevékenysége során a helyi érdekképviseleti szervezettel egyeztet.</w:t>
      </w:r>
    </w:p>
    <w:p w:rsidR="00674AAF" w:rsidRPr="00B311BC" w:rsidRDefault="00674AAF" w:rsidP="00674AAF">
      <w:pPr>
        <w:pStyle w:val="Lista"/>
        <w:numPr>
          <w:ilvl w:val="0"/>
          <w:numId w:val="6"/>
        </w:numPr>
        <w:tabs>
          <w:tab w:val="left" w:pos="360"/>
        </w:tabs>
        <w:overflowPunct/>
        <w:autoSpaceDE/>
        <w:spacing w:after="140" w:line="288" w:lineRule="auto"/>
        <w:ind w:left="851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311BC">
        <w:rPr>
          <w:rFonts w:ascii="Times New Roman" w:hAnsi="Times New Roman" w:cs="Times New Roman"/>
          <w:sz w:val="22"/>
          <w:szCs w:val="22"/>
        </w:rPr>
        <w:t xml:space="preserve">A Városi Szolgáltató </w:t>
      </w:r>
      <w:proofErr w:type="spellStart"/>
      <w:r w:rsidRPr="00B311BC">
        <w:rPr>
          <w:rFonts w:ascii="Times New Roman" w:hAnsi="Times New Roman" w:cs="Times New Roman"/>
          <w:sz w:val="22"/>
          <w:szCs w:val="22"/>
        </w:rPr>
        <w:t>NZrt</w:t>
      </w:r>
      <w:proofErr w:type="spellEnd"/>
      <w:r w:rsidRPr="00B311BC">
        <w:rPr>
          <w:rFonts w:ascii="Times New Roman" w:hAnsi="Times New Roman" w:cs="Times New Roman"/>
          <w:sz w:val="22"/>
          <w:szCs w:val="22"/>
        </w:rPr>
        <w:t>. tájékoztatja a parkolási tevékenységről és bevételek alakulásáról.</w:t>
      </w:r>
    </w:p>
    <w:p w:rsidR="00674AAF" w:rsidRPr="00B311BC" w:rsidRDefault="00674AAF" w:rsidP="00674AAF">
      <w:pPr>
        <w:pStyle w:val="Listaszerbekezds"/>
        <w:rPr>
          <w:sz w:val="22"/>
          <w:szCs w:val="22"/>
        </w:rPr>
      </w:pPr>
    </w:p>
    <w:p w:rsidR="00674AAF" w:rsidRPr="00B311BC" w:rsidRDefault="00674AAF" w:rsidP="00674AAF">
      <w:pPr>
        <w:pStyle w:val="Listaszerbekezds"/>
        <w:ind w:left="0"/>
        <w:rPr>
          <w:b/>
          <w:sz w:val="22"/>
          <w:szCs w:val="22"/>
          <w:u w:val="single"/>
        </w:rPr>
      </w:pPr>
      <w:r w:rsidRPr="00B311BC">
        <w:rPr>
          <w:b/>
          <w:sz w:val="22"/>
          <w:szCs w:val="22"/>
          <w:u w:val="single"/>
        </w:rPr>
        <w:t>A képviselő-testület által a bizottságra átruházott hatáskörök: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Dönt a </w:t>
      </w:r>
      <w:proofErr w:type="gramStart"/>
      <w:r w:rsidRPr="00B311BC">
        <w:rPr>
          <w:sz w:val="22"/>
          <w:szCs w:val="22"/>
        </w:rPr>
        <w:t>Szentendréért  Közalapítvány</w:t>
      </w:r>
      <w:proofErr w:type="gramEnd"/>
      <w:r w:rsidRPr="00B311BC">
        <w:rPr>
          <w:sz w:val="22"/>
          <w:szCs w:val="22"/>
        </w:rPr>
        <w:t xml:space="preserve"> éves beszámolójának tudomásul vételéről.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Dönt a hivatali ügyintézésről, a törvényesség helyzetéről, az ügyfélfogadás tapasztalatairól, ügyfélfogadással kapcsolatos új célkitűzésekről szóló beszámoló elfogadásáról.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Beszámoltatja a temető üzemeltetőjét évenként az üzemeltetési tevékenységről.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Jóváhagyja az önkormányzat tulajdonában álló, 0 Ft könyv szerinti értéken nyilvántartott részesedések, üzletrészek nyilvántartásból történő kivezetését.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Jóváhagyja az önkormányzati fenntartású intézmények által kötendő munkamegosztási megállapodásokat.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color w:val="222222"/>
          <w:sz w:val="22"/>
          <w:szCs w:val="22"/>
          <w:shd w:val="clear" w:color="auto" w:fill="FFFFFF"/>
        </w:rPr>
        <w:t>Dönt a behajthatatlan követelések mérsékléséről, elengedéséről 500 ezer forint összegű egyedi értékhatárig.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Pályázatot ír ki és dönt, illetve egyedi igények benyújtása esetén dönt a költségvetési rendeletben biztosított Környezetvédelmi Alap felhasználhatóságáról, ellenőrzi azok felhasználását, kimutatást vezet róla és legalább egyszer, évente beszámol a képviselő-testületnek.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Előterjesztést készít a Képviselő-testület elé az építészeti és természeti értékek helyi védelméről szóló önkormányzati rendelet alapján a helyi védelemben való részesítésről, illetve annak megszüntetéséről.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Dönt a védett építmény használati módjának megváltoztatásáról.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Meghatározza a város köztisztaságáról szóló önkormányzati rendelet szerinti, a köztisztasági közszolgáltatás ellátására megkötendő szerződés magasabb szintű jogszabályban meghatározott tartalmi elemein túli további szakmai feltételeit.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Az önkormányzat közútkezelői hatáskörében eljárva dönt a forgalmi rendről és az annak végrehajtásához szükséges eszközökről. 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Dönt időszaki vásárok megtartásáról, asztalok kihelyezéséről.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Évente beszámoltatja a közút és a közterület kezelőjét a kiadott hozzájárulásokról, megkötött igénybevételi megállapodásokról, valamint a beszedett igénybevételi- és pótdíjakról.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Gyakorolja a közterület-használat rendjének szabályozásáról szóló önkormányzati rendeletben a bizottságra átruházott hatásköröket. 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Véleményezi a szomszédos települések településrendezési terveit.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Dönt az Európai Mobilitási Héthez történő csatlakozásról és az Európai Autómentes Nap Szentendrén történő megszervezéséről, valamint mindezek anyagi feltételeinek biztosításáról.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 xml:space="preserve">Gyakorolja Szentendre Város Önkormányzatának a mindenkor hatályos költségvetési rendeletében rá átruházott hatásköröket. 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Gyakorolja az önkormányzat vagyonáról és az önkormányzati vagyon feletti tulajdonosi jogok gyakorlásáról szóló önkormányzati rendeletben a bizottságra átruházott hatásköröket.</w:t>
      </w:r>
    </w:p>
    <w:p w:rsidR="00674AAF" w:rsidRPr="00B311BC" w:rsidRDefault="00674AAF" w:rsidP="00674AAF">
      <w:pPr>
        <w:numPr>
          <w:ilvl w:val="0"/>
          <w:numId w:val="7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B311BC">
        <w:rPr>
          <w:sz w:val="22"/>
          <w:szCs w:val="22"/>
        </w:rPr>
        <w:t>Dönt vagy véleményt alkot az önkormányzat tulajdonában álló lakások és nem lakás céljára szolgáló helyiségek bérletéről, valamint elidegenítésükről szóló önkormányzati rendeletben a bizottságra átruházott hatáskörökben.</w:t>
      </w:r>
    </w:p>
    <w:p w:rsidR="00674AAF" w:rsidRPr="00B311BC" w:rsidRDefault="00674AAF" w:rsidP="00674AAF">
      <w:pPr>
        <w:pStyle w:val="Listaszerbekezds"/>
        <w:ind w:left="6739"/>
        <w:rPr>
          <w:sz w:val="22"/>
          <w:szCs w:val="22"/>
        </w:rPr>
      </w:pPr>
    </w:p>
    <w:sectPr w:rsidR="00674AAF" w:rsidRPr="00B311BC" w:rsidSect="00B311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3F"/>
    <w:multiLevelType w:val="hybridMultilevel"/>
    <w:tmpl w:val="FAB47F16"/>
    <w:lvl w:ilvl="0" w:tplc="F49E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2105"/>
    <w:multiLevelType w:val="hybridMultilevel"/>
    <w:tmpl w:val="EB3CDB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03AF"/>
    <w:multiLevelType w:val="hybridMultilevel"/>
    <w:tmpl w:val="08308C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197E7D"/>
    <w:multiLevelType w:val="hybridMultilevel"/>
    <w:tmpl w:val="542A4448"/>
    <w:lvl w:ilvl="0" w:tplc="0AC23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5216"/>
    <w:multiLevelType w:val="hybridMultilevel"/>
    <w:tmpl w:val="07C2D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25FD"/>
    <w:multiLevelType w:val="hybridMultilevel"/>
    <w:tmpl w:val="6A14EBBA"/>
    <w:lvl w:ilvl="0" w:tplc="B34A8DAC">
      <w:start w:val="1"/>
      <w:numFmt w:val="decimal"/>
      <w:lvlText w:val="%1."/>
      <w:lvlJc w:val="left"/>
      <w:pPr>
        <w:ind w:left="70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19" w:hanging="360"/>
      </w:pPr>
    </w:lvl>
    <w:lvl w:ilvl="2" w:tplc="040E001B" w:tentative="1">
      <w:start w:val="1"/>
      <w:numFmt w:val="lowerRoman"/>
      <w:lvlText w:val="%3."/>
      <w:lvlJc w:val="right"/>
      <w:pPr>
        <w:ind w:left="8539" w:hanging="180"/>
      </w:pPr>
    </w:lvl>
    <w:lvl w:ilvl="3" w:tplc="040E000F" w:tentative="1">
      <w:start w:val="1"/>
      <w:numFmt w:val="decimal"/>
      <w:lvlText w:val="%4."/>
      <w:lvlJc w:val="left"/>
      <w:pPr>
        <w:ind w:left="9259" w:hanging="360"/>
      </w:pPr>
    </w:lvl>
    <w:lvl w:ilvl="4" w:tplc="040E0019" w:tentative="1">
      <w:start w:val="1"/>
      <w:numFmt w:val="lowerLetter"/>
      <w:lvlText w:val="%5."/>
      <w:lvlJc w:val="left"/>
      <w:pPr>
        <w:ind w:left="9979" w:hanging="360"/>
      </w:pPr>
    </w:lvl>
    <w:lvl w:ilvl="5" w:tplc="040E001B" w:tentative="1">
      <w:start w:val="1"/>
      <w:numFmt w:val="lowerRoman"/>
      <w:lvlText w:val="%6."/>
      <w:lvlJc w:val="right"/>
      <w:pPr>
        <w:ind w:left="10699" w:hanging="180"/>
      </w:pPr>
    </w:lvl>
    <w:lvl w:ilvl="6" w:tplc="040E000F" w:tentative="1">
      <w:start w:val="1"/>
      <w:numFmt w:val="decimal"/>
      <w:lvlText w:val="%7."/>
      <w:lvlJc w:val="left"/>
      <w:pPr>
        <w:ind w:left="11419" w:hanging="360"/>
      </w:pPr>
    </w:lvl>
    <w:lvl w:ilvl="7" w:tplc="040E0019" w:tentative="1">
      <w:start w:val="1"/>
      <w:numFmt w:val="lowerLetter"/>
      <w:lvlText w:val="%8."/>
      <w:lvlJc w:val="left"/>
      <w:pPr>
        <w:ind w:left="12139" w:hanging="360"/>
      </w:pPr>
    </w:lvl>
    <w:lvl w:ilvl="8" w:tplc="040E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6">
    <w:nsid w:val="70F00093"/>
    <w:multiLevelType w:val="hybridMultilevel"/>
    <w:tmpl w:val="55A63FFC"/>
    <w:lvl w:ilvl="0" w:tplc="DA5CBC6E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9" w:hanging="360"/>
      </w:pPr>
    </w:lvl>
    <w:lvl w:ilvl="2" w:tplc="040E001B" w:tentative="1">
      <w:start w:val="1"/>
      <w:numFmt w:val="lowerRoman"/>
      <w:lvlText w:val="%3."/>
      <w:lvlJc w:val="right"/>
      <w:pPr>
        <w:ind w:left="8179" w:hanging="180"/>
      </w:pPr>
    </w:lvl>
    <w:lvl w:ilvl="3" w:tplc="040E000F" w:tentative="1">
      <w:start w:val="1"/>
      <w:numFmt w:val="decimal"/>
      <w:lvlText w:val="%4."/>
      <w:lvlJc w:val="left"/>
      <w:pPr>
        <w:ind w:left="8899" w:hanging="360"/>
      </w:pPr>
    </w:lvl>
    <w:lvl w:ilvl="4" w:tplc="040E0019" w:tentative="1">
      <w:start w:val="1"/>
      <w:numFmt w:val="lowerLetter"/>
      <w:lvlText w:val="%5."/>
      <w:lvlJc w:val="left"/>
      <w:pPr>
        <w:ind w:left="9619" w:hanging="360"/>
      </w:pPr>
    </w:lvl>
    <w:lvl w:ilvl="5" w:tplc="040E001B" w:tentative="1">
      <w:start w:val="1"/>
      <w:numFmt w:val="lowerRoman"/>
      <w:lvlText w:val="%6."/>
      <w:lvlJc w:val="right"/>
      <w:pPr>
        <w:ind w:left="10339" w:hanging="180"/>
      </w:pPr>
    </w:lvl>
    <w:lvl w:ilvl="6" w:tplc="040E000F" w:tentative="1">
      <w:start w:val="1"/>
      <w:numFmt w:val="decimal"/>
      <w:lvlText w:val="%7."/>
      <w:lvlJc w:val="left"/>
      <w:pPr>
        <w:ind w:left="11059" w:hanging="360"/>
      </w:pPr>
    </w:lvl>
    <w:lvl w:ilvl="7" w:tplc="040E0019" w:tentative="1">
      <w:start w:val="1"/>
      <w:numFmt w:val="lowerLetter"/>
      <w:lvlText w:val="%8."/>
      <w:lvlJc w:val="left"/>
      <w:pPr>
        <w:ind w:left="11779" w:hanging="360"/>
      </w:pPr>
    </w:lvl>
    <w:lvl w:ilvl="8" w:tplc="040E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7">
    <w:nsid w:val="788C68DE"/>
    <w:multiLevelType w:val="hybridMultilevel"/>
    <w:tmpl w:val="F6CED7C8"/>
    <w:lvl w:ilvl="0" w:tplc="0000000D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2"/>
    <w:rsid w:val="00127112"/>
    <w:rsid w:val="0020438F"/>
    <w:rsid w:val="004344E8"/>
    <w:rsid w:val="005E221D"/>
    <w:rsid w:val="00674AAF"/>
    <w:rsid w:val="00AE23EA"/>
    <w:rsid w:val="00B311BC"/>
    <w:rsid w:val="00B66C36"/>
    <w:rsid w:val="00DA2024"/>
    <w:rsid w:val="00E95420"/>
    <w:rsid w:val="00EF5521"/>
    <w:rsid w:val="00F03657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44E8"/>
    <w:pPr>
      <w:ind w:left="720"/>
      <w:contextualSpacing/>
    </w:pPr>
  </w:style>
  <w:style w:type="paragraph" w:styleId="Lista">
    <w:name w:val="List"/>
    <w:basedOn w:val="Norml"/>
    <w:rsid w:val="004344E8"/>
    <w:pPr>
      <w:overflowPunct w:val="0"/>
      <w:autoSpaceDE w:val="0"/>
      <w:ind w:left="283" w:hanging="283"/>
      <w:textAlignment w:val="baseline"/>
    </w:pPr>
    <w:rPr>
      <w:rFonts w:ascii="Arial" w:hAnsi="Arial" w:cs="Arial"/>
      <w:bCs/>
      <w:iCs/>
      <w:szCs w:val="20"/>
      <w:lang w:eastAsia="zh-CN"/>
    </w:rPr>
  </w:style>
  <w:style w:type="paragraph" w:styleId="Nincstrkz">
    <w:name w:val="No Spacing"/>
    <w:uiPriority w:val="99"/>
    <w:qFormat/>
    <w:rsid w:val="00E95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Szvegtrzs">
    <w:name w:val="Body Text"/>
    <w:basedOn w:val="Norml"/>
    <w:link w:val="SzvegtrzsChar"/>
    <w:rsid w:val="00674AAF"/>
    <w:pPr>
      <w:jc w:val="both"/>
    </w:pPr>
    <w:rPr>
      <w:rFonts w:ascii="Arial" w:hAnsi="Arial" w:cs="Arial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74AAF"/>
    <w:rPr>
      <w:rFonts w:ascii="Arial" w:eastAsia="Times New Roman" w:hAnsi="Arial" w:cs="Arial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2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44E8"/>
    <w:pPr>
      <w:ind w:left="720"/>
      <w:contextualSpacing/>
    </w:pPr>
  </w:style>
  <w:style w:type="paragraph" w:styleId="Lista">
    <w:name w:val="List"/>
    <w:basedOn w:val="Norml"/>
    <w:rsid w:val="004344E8"/>
    <w:pPr>
      <w:overflowPunct w:val="0"/>
      <w:autoSpaceDE w:val="0"/>
      <w:ind w:left="283" w:hanging="283"/>
      <w:textAlignment w:val="baseline"/>
    </w:pPr>
    <w:rPr>
      <w:rFonts w:ascii="Arial" w:hAnsi="Arial" w:cs="Arial"/>
      <w:bCs/>
      <w:iCs/>
      <w:szCs w:val="20"/>
      <w:lang w:eastAsia="zh-CN"/>
    </w:rPr>
  </w:style>
  <w:style w:type="paragraph" w:styleId="Nincstrkz">
    <w:name w:val="No Spacing"/>
    <w:uiPriority w:val="99"/>
    <w:qFormat/>
    <w:rsid w:val="00E95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Szvegtrzs">
    <w:name w:val="Body Text"/>
    <w:basedOn w:val="Norml"/>
    <w:link w:val="SzvegtrzsChar"/>
    <w:rsid w:val="00674AAF"/>
    <w:pPr>
      <w:jc w:val="both"/>
    </w:pPr>
    <w:rPr>
      <w:rFonts w:ascii="Arial" w:hAnsi="Arial" w:cs="Arial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74AAF"/>
    <w:rPr>
      <w:rFonts w:ascii="Arial" w:eastAsia="Times New Roman" w:hAnsi="Arial" w:cs="Arial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2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1281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3</cp:revision>
  <cp:lastPrinted>2016-10-14T08:47:00Z</cp:lastPrinted>
  <dcterms:created xsi:type="dcterms:W3CDTF">2016-10-14T06:48:00Z</dcterms:created>
  <dcterms:modified xsi:type="dcterms:W3CDTF">2016-10-14T09:17:00Z</dcterms:modified>
</cp:coreProperties>
</file>