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9D" w:rsidRPr="004B7320" w:rsidRDefault="004B7320">
      <w:pPr>
        <w:rPr>
          <w:sz w:val="32"/>
        </w:rPr>
      </w:pPr>
      <w:r>
        <w:rPr>
          <w:sz w:val="32"/>
        </w:rPr>
        <w:t>Nem található a 19/2010. (VI.18.) rendelet</w:t>
      </w:r>
      <w:bookmarkStart w:id="0" w:name="_GoBack"/>
      <w:bookmarkEnd w:id="0"/>
    </w:p>
    <w:sectPr w:rsidR="00BB1B9D" w:rsidRPr="004B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0"/>
    <w:rsid w:val="00406159"/>
    <w:rsid w:val="004B7320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0C45-13BF-41CA-8135-823869C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Dobrovicz Jánosné</dc:creator>
  <cp:keywords/>
  <dc:description/>
  <cp:lastModifiedBy>Dobrovicz Jánosné</cp:lastModifiedBy>
  <cp:revision>1</cp:revision>
  <dcterms:created xsi:type="dcterms:W3CDTF">2017-10-26T13:15:00Z</dcterms:created>
  <dcterms:modified xsi:type="dcterms:W3CDTF">2017-10-26T13:15:00Z</dcterms:modified>
</cp:coreProperties>
</file>