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F" w:rsidRPr="000E33EF" w:rsidRDefault="000E33EF" w:rsidP="000E33EF">
      <w:pPr>
        <w:jc w:val="center"/>
        <w:rPr>
          <w:noProof/>
          <w:sz w:val="40"/>
          <w:szCs w:val="40"/>
          <w:lang w:eastAsia="hu-HU"/>
        </w:rPr>
      </w:pPr>
      <w:bookmarkStart w:id="0" w:name="_GoBack"/>
      <w:bookmarkEnd w:id="0"/>
      <w:r w:rsidRPr="000E33EF">
        <w:rPr>
          <w:noProof/>
          <w:sz w:val="40"/>
          <w:szCs w:val="40"/>
          <w:lang w:eastAsia="hu-HU"/>
        </w:rPr>
        <w:t>Szelektív válogató</w:t>
      </w:r>
      <w:r w:rsidR="000630A0">
        <w:rPr>
          <w:noProof/>
          <w:sz w:val="40"/>
          <w:szCs w:val="40"/>
          <w:lang w:eastAsia="hu-HU"/>
        </w:rPr>
        <w:t xml:space="preserve"> folyamatábra</w:t>
      </w:r>
    </w:p>
    <w:p w:rsidR="000E33EF" w:rsidRDefault="000E33EF">
      <w:pPr>
        <w:rPr>
          <w:noProof/>
          <w:lang w:eastAsia="hu-HU"/>
        </w:rPr>
      </w:pPr>
    </w:p>
    <w:p w:rsidR="003802A6" w:rsidRDefault="000E33EF">
      <w:r w:rsidRPr="000E33EF">
        <w:rPr>
          <w:noProof/>
          <w:lang w:eastAsia="hu-HU"/>
        </w:rPr>
        <w:drawing>
          <wp:inline distT="0" distB="0" distL="0" distR="0">
            <wp:extent cx="5760720" cy="691623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A0" w:rsidRDefault="000630A0"/>
    <w:p w:rsidR="000630A0" w:rsidRDefault="000630A0"/>
    <w:p w:rsidR="000630A0" w:rsidRDefault="000630A0"/>
    <w:p w:rsidR="00580B2D" w:rsidRDefault="00580B2D" w:rsidP="00580B2D">
      <w:pPr>
        <w:pStyle w:val="Default"/>
      </w:pPr>
    </w:p>
    <w:p w:rsidR="00580B2D" w:rsidRDefault="00580B2D" w:rsidP="00580B2D">
      <w:pPr>
        <w:jc w:val="center"/>
        <w:rPr>
          <w:noProof/>
          <w:sz w:val="40"/>
          <w:szCs w:val="40"/>
          <w:lang w:eastAsia="hu-HU"/>
        </w:rPr>
      </w:pPr>
      <w:r w:rsidRPr="00580B2D">
        <w:rPr>
          <w:noProof/>
          <w:sz w:val="40"/>
          <w:szCs w:val="40"/>
          <w:lang w:eastAsia="hu-HU"/>
        </w:rPr>
        <w:lastRenderedPageBreak/>
        <w:t>Mechanikai előkezelő folyamatábra</w:t>
      </w:r>
    </w:p>
    <w:p w:rsidR="002F4780" w:rsidRDefault="002F4780" w:rsidP="00580B2D">
      <w:pPr>
        <w:jc w:val="center"/>
        <w:rPr>
          <w:noProof/>
          <w:sz w:val="40"/>
          <w:szCs w:val="40"/>
          <w:lang w:eastAsia="hu-HU"/>
        </w:rPr>
      </w:pPr>
    </w:p>
    <w:p w:rsidR="00580B2D" w:rsidRPr="00580B2D" w:rsidRDefault="00EE4958" w:rsidP="00580B2D">
      <w:pPr>
        <w:jc w:val="center"/>
        <w:rPr>
          <w:noProof/>
          <w:sz w:val="40"/>
          <w:szCs w:val="40"/>
          <w:lang w:eastAsia="hu-HU"/>
        </w:rPr>
      </w:pPr>
      <w:r w:rsidRPr="00EE4958">
        <w:rPr>
          <w:noProof/>
          <w:sz w:val="40"/>
          <w:szCs w:val="40"/>
          <w:lang w:eastAsia="hu-HU"/>
        </w:rPr>
        <w:drawing>
          <wp:inline distT="0" distB="0" distL="0" distR="0">
            <wp:extent cx="5760478" cy="7886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57" cy="78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B2D" w:rsidRPr="0058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F"/>
    <w:rsid w:val="000630A0"/>
    <w:rsid w:val="000E33EF"/>
    <w:rsid w:val="002F4780"/>
    <w:rsid w:val="003802A6"/>
    <w:rsid w:val="00580B2D"/>
    <w:rsid w:val="009E25ED"/>
    <w:rsid w:val="00E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C797-4DD1-43B3-BF32-60D4FDA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VargadiSandor</dc:creator>
  <cp:keywords/>
  <dc:description/>
  <cp:lastModifiedBy>Pálinkás Attila</cp:lastModifiedBy>
  <cp:revision>2</cp:revision>
  <dcterms:created xsi:type="dcterms:W3CDTF">2017-04-18T12:49:00Z</dcterms:created>
  <dcterms:modified xsi:type="dcterms:W3CDTF">2017-04-18T12:49:00Z</dcterms:modified>
</cp:coreProperties>
</file>